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96F" w:rsidRDefault="0085396F">
      <w:pPr>
        <w:rPr>
          <w:rFonts w:ascii="微软雅黑" w:eastAsia="微软雅黑" w:hAnsi="微软雅黑"/>
          <w:color w:val="595959"/>
          <w:spacing w:val="45"/>
          <w:sz w:val="26"/>
          <w:szCs w:val="26"/>
        </w:rPr>
      </w:pPr>
    </w:p>
    <w:p w:rsidR="009A0617" w:rsidRDefault="009A0617">
      <w:pPr>
        <w:rPr>
          <w:rFonts w:ascii="微软雅黑" w:eastAsia="微软雅黑" w:hAnsi="微软雅黑"/>
          <w:color w:val="595959"/>
          <w:spacing w:val="45"/>
          <w:sz w:val="26"/>
          <w:szCs w:val="26"/>
        </w:rPr>
      </w:pPr>
    </w:p>
    <w:p w:rsidR="009A0617" w:rsidRDefault="009A0617">
      <w:pPr>
        <w:rPr>
          <w:rFonts w:ascii="微软雅黑" w:eastAsia="微软雅黑" w:hAnsi="微软雅黑"/>
          <w:color w:val="595959"/>
          <w:spacing w:val="45"/>
          <w:sz w:val="26"/>
          <w:szCs w:val="26"/>
        </w:rPr>
      </w:pPr>
    </w:p>
    <w:p w:rsidR="008878FF" w:rsidRDefault="008878FF">
      <w:pPr>
        <w:rPr>
          <w:rFonts w:ascii="微软雅黑" w:eastAsia="微软雅黑" w:hAnsi="微软雅黑"/>
          <w:color w:val="595959"/>
          <w:spacing w:val="45"/>
          <w:sz w:val="26"/>
          <w:szCs w:val="26"/>
        </w:rPr>
      </w:pPr>
    </w:p>
    <w:p w:rsidR="003C6827" w:rsidRPr="009A0617" w:rsidRDefault="0085396F" w:rsidP="009A0617">
      <w:pPr>
        <w:jc w:val="center"/>
        <w:rPr>
          <w:rFonts w:asciiTheme="majorEastAsia" w:eastAsiaTheme="majorEastAsia" w:hAnsiTheme="majorEastAsia"/>
          <w:b/>
          <w:spacing w:val="45"/>
          <w:sz w:val="36"/>
          <w:szCs w:val="36"/>
        </w:rPr>
      </w:pPr>
      <w:r w:rsidRPr="009A0617">
        <w:rPr>
          <w:rFonts w:asciiTheme="majorEastAsia" w:eastAsiaTheme="majorEastAsia" w:hAnsiTheme="majorEastAsia" w:hint="eastAsia"/>
          <w:b/>
          <w:spacing w:val="45"/>
          <w:sz w:val="36"/>
          <w:szCs w:val="36"/>
        </w:rPr>
        <w:t>关于向全区电大开展书面调研工作的通知</w:t>
      </w:r>
    </w:p>
    <w:p w:rsidR="009A0617" w:rsidRDefault="009A0617" w:rsidP="009A0617">
      <w:pPr>
        <w:rPr>
          <w:rFonts w:ascii="仿宋" w:eastAsia="仿宋" w:hAnsi="仿宋"/>
          <w:spacing w:val="45"/>
          <w:sz w:val="32"/>
          <w:szCs w:val="32"/>
        </w:rPr>
      </w:pPr>
    </w:p>
    <w:p w:rsidR="009A0617" w:rsidRPr="009A0617" w:rsidRDefault="009A0617" w:rsidP="009A0617">
      <w:pPr>
        <w:rPr>
          <w:rFonts w:ascii="仿宋" w:eastAsia="仿宋" w:hAnsi="仿宋"/>
          <w:spacing w:val="45"/>
          <w:sz w:val="32"/>
          <w:szCs w:val="32"/>
        </w:rPr>
      </w:pPr>
      <w:r w:rsidRPr="009A0617">
        <w:rPr>
          <w:rFonts w:ascii="仿宋" w:eastAsia="仿宋" w:hAnsi="仿宋" w:hint="eastAsia"/>
          <w:spacing w:val="45"/>
          <w:sz w:val="32"/>
          <w:szCs w:val="32"/>
        </w:rPr>
        <w:t>各盟市电大、行业电大，学校各部门：</w:t>
      </w:r>
    </w:p>
    <w:p w:rsidR="009A0617" w:rsidRPr="009A0617" w:rsidRDefault="009A0617" w:rsidP="009A0617">
      <w:pPr>
        <w:ind w:firstLineChars="200" w:firstLine="820"/>
        <w:rPr>
          <w:rFonts w:ascii="仿宋" w:eastAsia="仿宋" w:hAnsi="仿宋"/>
          <w:spacing w:val="45"/>
          <w:sz w:val="32"/>
          <w:szCs w:val="32"/>
        </w:rPr>
      </w:pPr>
      <w:r w:rsidRPr="009A0617">
        <w:rPr>
          <w:rFonts w:ascii="仿宋" w:eastAsia="仿宋" w:hAnsi="仿宋" w:hint="eastAsia"/>
          <w:spacing w:val="45"/>
          <w:sz w:val="32"/>
          <w:szCs w:val="32"/>
        </w:rPr>
        <w:t>为认真学习贯彻</w:t>
      </w:r>
      <w:r w:rsidR="00B14F9D">
        <w:rPr>
          <w:rFonts w:ascii="仿宋" w:eastAsia="仿宋" w:hAnsi="仿宋" w:hint="eastAsia"/>
          <w:spacing w:val="45"/>
          <w:sz w:val="32"/>
          <w:szCs w:val="32"/>
        </w:rPr>
        <w:t>“</w:t>
      </w:r>
      <w:r w:rsidRPr="009A0617">
        <w:rPr>
          <w:rFonts w:ascii="仿宋" w:eastAsia="仿宋" w:hAnsi="仿宋" w:hint="eastAsia"/>
          <w:spacing w:val="45"/>
          <w:sz w:val="32"/>
          <w:szCs w:val="32"/>
        </w:rPr>
        <w:t>全区教育系统学习贯彻全国教育大会精神视频会议</w:t>
      </w:r>
      <w:r w:rsidR="00B14F9D">
        <w:rPr>
          <w:rFonts w:ascii="仿宋" w:eastAsia="仿宋" w:hAnsi="仿宋" w:hint="eastAsia"/>
          <w:spacing w:val="45"/>
          <w:sz w:val="32"/>
          <w:szCs w:val="32"/>
        </w:rPr>
        <w:t>”</w:t>
      </w:r>
      <w:r w:rsidRPr="009A0617">
        <w:rPr>
          <w:rFonts w:ascii="仿宋" w:eastAsia="仿宋" w:hAnsi="仿宋" w:hint="eastAsia"/>
          <w:spacing w:val="45"/>
          <w:sz w:val="32"/>
          <w:szCs w:val="32"/>
        </w:rPr>
        <w:t>精神，推动大会精神实化细化，落实建立“问题清单”、“课题清单”、“政策清单”、“任务清单”、“责任清单”要求，根据《内</w:t>
      </w:r>
      <w:r w:rsidR="008878FF">
        <w:rPr>
          <w:rFonts w:ascii="仿宋" w:eastAsia="仿宋" w:hAnsi="仿宋" w:hint="eastAsia"/>
          <w:spacing w:val="45"/>
          <w:sz w:val="32"/>
          <w:szCs w:val="32"/>
        </w:rPr>
        <w:t>蒙古广播电视大学关于加强调研工作的规定（试行）》，现以书面调研</w:t>
      </w:r>
      <w:r w:rsidRPr="009A0617">
        <w:rPr>
          <w:rFonts w:ascii="仿宋" w:eastAsia="仿宋" w:hAnsi="仿宋" w:hint="eastAsia"/>
          <w:spacing w:val="45"/>
          <w:sz w:val="32"/>
          <w:szCs w:val="32"/>
        </w:rPr>
        <w:t>方式向全区电大系统征询意见与建议。具体要求如下：</w:t>
      </w:r>
    </w:p>
    <w:p w:rsidR="009A0617" w:rsidRPr="00B14F9D" w:rsidRDefault="009A0617" w:rsidP="00B14F9D">
      <w:pPr>
        <w:ind w:firstLineChars="200" w:firstLine="820"/>
        <w:rPr>
          <w:rFonts w:ascii="黑体" w:eastAsia="黑体" w:hAnsi="黑体"/>
          <w:spacing w:val="45"/>
          <w:sz w:val="32"/>
          <w:szCs w:val="32"/>
        </w:rPr>
      </w:pPr>
      <w:r w:rsidRPr="00B14F9D">
        <w:rPr>
          <w:rFonts w:ascii="黑体" w:eastAsia="黑体" w:hAnsi="黑体" w:hint="eastAsia"/>
          <w:spacing w:val="45"/>
          <w:sz w:val="32"/>
          <w:szCs w:val="32"/>
        </w:rPr>
        <w:t>一、</w:t>
      </w:r>
      <w:r w:rsidRPr="00B14F9D">
        <w:rPr>
          <w:rFonts w:ascii="黑体" w:eastAsia="黑体" w:hAnsi="黑体" w:hint="eastAsia"/>
          <w:spacing w:val="45"/>
          <w:sz w:val="32"/>
          <w:szCs w:val="32"/>
        </w:rPr>
        <w:tab/>
        <w:t>调研对象</w:t>
      </w:r>
    </w:p>
    <w:p w:rsidR="009A0617" w:rsidRPr="009A0617" w:rsidRDefault="009A0617" w:rsidP="00B14F9D">
      <w:pPr>
        <w:ind w:firstLineChars="200" w:firstLine="820"/>
        <w:rPr>
          <w:rFonts w:ascii="仿宋" w:eastAsia="仿宋" w:hAnsi="仿宋"/>
          <w:spacing w:val="45"/>
          <w:sz w:val="32"/>
          <w:szCs w:val="32"/>
        </w:rPr>
      </w:pPr>
      <w:r w:rsidRPr="009A0617">
        <w:rPr>
          <w:rFonts w:ascii="仿宋" w:eastAsia="仿宋" w:hAnsi="仿宋" w:hint="eastAsia"/>
          <w:spacing w:val="45"/>
          <w:sz w:val="32"/>
          <w:szCs w:val="32"/>
        </w:rPr>
        <w:t>各盟市电大、行业电大，学校各部门。</w:t>
      </w:r>
    </w:p>
    <w:p w:rsidR="009A0617" w:rsidRPr="00B14F9D" w:rsidRDefault="009A0617" w:rsidP="00B14F9D">
      <w:pPr>
        <w:ind w:firstLineChars="200" w:firstLine="820"/>
        <w:rPr>
          <w:rFonts w:ascii="黑体" w:eastAsia="黑体" w:hAnsi="黑体"/>
          <w:spacing w:val="45"/>
          <w:sz w:val="32"/>
          <w:szCs w:val="32"/>
        </w:rPr>
      </w:pPr>
      <w:r w:rsidRPr="00B14F9D">
        <w:rPr>
          <w:rFonts w:ascii="黑体" w:eastAsia="黑体" w:hAnsi="黑体" w:hint="eastAsia"/>
          <w:spacing w:val="45"/>
          <w:sz w:val="32"/>
          <w:szCs w:val="32"/>
        </w:rPr>
        <w:t>二、</w:t>
      </w:r>
      <w:r w:rsidRPr="00B14F9D">
        <w:rPr>
          <w:rFonts w:ascii="黑体" w:eastAsia="黑体" w:hAnsi="黑体" w:hint="eastAsia"/>
          <w:spacing w:val="45"/>
          <w:sz w:val="32"/>
          <w:szCs w:val="32"/>
        </w:rPr>
        <w:tab/>
        <w:t>调研内容</w:t>
      </w:r>
    </w:p>
    <w:p w:rsidR="009A0617" w:rsidRPr="009A0617" w:rsidRDefault="009A0617" w:rsidP="00B14F9D">
      <w:pPr>
        <w:ind w:firstLineChars="200" w:firstLine="820"/>
        <w:rPr>
          <w:rFonts w:ascii="仿宋" w:eastAsia="仿宋" w:hAnsi="仿宋"/>
          <w:spacing w:val="45"/>
          <w:sz w:val="32"/>
          <w:szCs w:val="32"/>
        </w:rPr>
      </w:pPr>
      <w:r w:rsidRPr="009A0617">
        <w:rPr>
          <w:rFonts w:ascii="仿宋" w:eastAsia="仿宋" w:hAnsi="仿宋" w:hint="eastAsia"/>
          <w:spacing w:val="45"/>
          <w:sz w:val="32"/>
          <w:szCs w:val="32"/>
        </w:rPr>
        <w:t>内蒙古广播电视大学</w:t>
      </w:r>
      <w:r w:rsidR="00340E15">
        <w:rPr>
          <w:rFonts w:ascii="仿宋" w:eastAsia="仿宋" w:hAnsi="仿宋" w:hint="eastAsia"/>
          <w:spacing w:val="45"/>
          <w:sz w:val="32"/>
          <w:szCs w:val="32"/>
        </w:rPr>
        <w:t>校本部及全区电大系统对照全国教育大会精神</w:t>
      </w:r>
      <w:r w:rsidRPr="009A0617">
        <w:rPr>
          <w:rFonts w:ascii="仿宋" w:eastAsia="仿宋" w:hAnsi="仿宋" w:hint="eastAsia"/>
          <w:spacing w:val="45"/>
          <w:sz w:val="32"/>
          <w:szCs w:val="32"/>
        </w:rPr>
        <w:t>需要解决的重点问题。</w:t>
      </w:r>
    </w:p>
    <w:p w:rsidR="009A0617" w:rsidRPr="00B14F9D" w:rsidRDefault="009A0617" w:rsidP="00B14F9D">
      <w:pPr>
        <w:ind w:firstLineChars="200" w:firstLine="820"/>
        <w:rPr>
          <w:rFonts w:ascii="黑体" w:eastAsia="黑体" w:hAnsi="黑体"/>
          <w:spacing w:val="45"/>
          <w:sz w:val="32"/>
          <w:szCs w:val="32"/>
        </w:rPr>
      </w:pPr>
      <w:r w:rsidRPr="00B14F9D">
        <w:rPr>
          <w:rFonts w:ascii="黑体" w:eastAsia="黑体" w:hAnsi="黑体" w:hint="eastAsia"/>
          <w:spacing w:val="45"/>
          <w:sz w:val="32"/>
          <w:szCs w:val="32"/>
        </w:rPr>
        <w:t>三、</w:t>
      </w:r>
      <w:r w:rsidRPr="00B14F9D">
        <w:rPr>
          <w:rFonts w:ascii="黑体" w:eastAsia="黑体" w:hAnsi="黑体" w:hint="eastAsia"/>
          <w:spacing w:val="45"/>
          <w:sz w:val="32"/>
          <w:szCs w:val="32"/>
        </w:rPr>
        <w:tab/>
        <w:t>具体要求</w:t>
      </w:r>
    </w:p>
    <w:p w:rsidR="009A0617" w:rsidRPr="009A0617" w:rsidRDefault="009A0617" w:rsidP="00B14F9D">
      <w:pPr>
        <w:ind w:firstLineChars="200" w:firstLine="820"/>
        <w:rPr>
          <w:rFonts w:ascii="仿宋" w:eastAsia="仿宋" w:hAnsi="仿宋"/>
          <w:spacing w:val="45"/>
          <w:sz w:val="32"/>
          <w:szCs w:val="32"/>
        </w:rPr>
      </w:pPr>
      <w:r w:rsidRPr="009A0617">
        <w:rPr>
          <w:rFonts w:ascii="仿宋" w:eastAsia="仿宋" w:hAnsi="仿宋" w:hint="eastAsia"/>
          <w:spacing w:val="45"/>
          <w:sz w:val="32"/>
          <w:szCs w:val="32"/>
        </w:rPr>
        <w:t>请各单位</w:t>
      </w:r>
      <w:r w:rsidR="00340E15">
        <w:rPr>
          <w:rFonts w:ascii="仿宋" w:eastAsia="仿宋" w:hAnsi="仿宋" w:hint="eastAsia"/>
          <w:spacing w:val="45"/>
          <w:sz w:val="32"/>
          <w:szCs w:val="32"/>
        </w:rPr>
        <w:t>突出问题导向，开展问题排查，提出措施建议。内蒙古广播电视大学将</w:t>
      </w:r>
      <w:r w:rsidRPr="009A0617">
        <w:rPr>
          <w:rFonts w:ascii="仿宋" w:eastAsia="仿宋" w:hAnsi="仿宋" w:hint="eastAsia"/>
          <w:spacing w:val="45"/>
          <w:sz w:val="32"/>
          <w:szCs w:val="32"/>
        </w:rPr>
        <w:t>根据调</w:t>
      </w:r>
      <w:r w:rsidRPr="009A0617">
        <w:rPr>
          <w:rFonts w:ascii="仿宋" w:eastAsia="仿宋" w:hAnsi="仿宋" w:hint="eastAsia"/>
          <w:spacing w:val="45"/>
          <w:sz w:val="32"/>
          <w:szCs w:val="32"/>
        </w:rPr>
        <w:lastRenderedPageBreak/>
        <w:t>研意见与具体工作实际，形成相关“课题清单”、“政策清单”、“任务清单”、“责任清单”，并组织实施。</w:t>
      </w:r>
    </w:p>
    <w:p w:rsidR="00F72AE6" w:rsidRDefault="000F7ACE" w:rsidP="00B14F9D">
      <w:pPr>
        <w:ind w:firstLineChars="200" w:firstLine="820"/>
        <w:rPr>
          <w:rFonts w:ascii="仿宋" w:eastAsia="仿宋" w:hAnsi="仿宋" w:hint="eastAsia"/>
          <w:spacing w:val="45"/>
          <w:sz w:val="32"/>
          <w:szCs w:val="32"/>
        </w:rPr>
      </w:pPr>
      <w:r>
        <w:rPr>
          <w:rFonts w:ascii="仿宋" w:eastAsia="仿宋" w:hAnsi="仿宋" w:hint="eastAsia"/>
          <w:spacing w:val="45"/>
          <w:sz w:val="32"/>
          <w:szCs w:val="32"/>
        </w:rPr>
        <w:t>请各</w:t>
      </w:r>
      <w:r w:rsidR="009A0617" w:rsidRPr="009A0617">
        <w:rPr>
          <w:rFonts w:ascii="仿宋" w:eastAsia="仿宋" w:hAnsi="仿宋" w:hint="eastAsia"/>
          <w:spacing w:val="45"/>
          <w:sz w:val="32"/>
          <w:szCs w:val="32"/>
        </w:rPr>
        <w:t>盟市电大、行业电大，学校各部门于11月25日前将书面调研材料电子版上报内蒙古广播电视大学</w:t>
      </w:r>
      <w:r w:rsidR="00340E15">
        <w:rPr>
          <w:rFonts w:ascii="仿宋" w:eastAsia="仿宋" w:hAnsi="仿宋" w:hint="eastAsia"/>
          <w:spacing w:val="45"/>
          <w:sz w:val="32"/>
          <w:szCs w:val="32"/>
        </w:rPr>
        <w:t>党委宣传部</w:t>
      </w:r>
      <w:r w:rsidR="009A0617" w:rsidRPr="009A0617">
        <w:rPr>
          <w:rFonts w:ascii="仿宋" w:eastAsia="仿宋" w:hAnsi="仿宋" w:hint="eastAsia"/>
          <w:spacing w:val="45"/>
          <w:sz w:val="32"/>
          <w:szCs w:val="32"/>
        </w:rPr>
        <w:t>。</w:t>
      </w:r>
    </w:p>
    <w:p w:rsidR="009A0617" w:rsidRDefault="00B14F9D" w:rsidP="00B14F9D">
      <w:pPr>
        <w:ind w:firstLineChars="200" w:firstLine="820"/>
        <w:rPr>
          <w:rFonts w:ascii="仿宋" w:eastAsia="仿宋" w:hAnsi="仿宋"/>
          <w:spacing w:val="45"/>
          <w:sz w:val="32"/>
          <w:szCs w:val="32"/>
        </w:rPr>
      </w:pPr>
      <w:r>
        <w:rPr>
          <w:rFonts w:ascii="仿宋" w:eastAsia="仿宋" w:hAnsi="仿宋" w:hint="eastAsia"/>
          <w:spacing w:val="45"/>
          <w:sz w:val="32"/>
          <w:szCs w:val="32"/>
        </w:rPr>
        <w:t>联 系 人：</w:t>
      </w:r>
      <w:r w:rsidR="00340E15">
        <w:rPr>
          <w:rFonts w:ascii="仿宋" w:eastAsia="仿宋" w:hAnsi="仿宋" w:hint="eastAsia"/>
          <w:spacing w:val="45"/>
          <w:sz w:val="32"/>
          <w:szCs w:val="32"/>
        </w:rPr>
        <w:t>金文超</w:t>
      </w:r>
    </w:p>
    <w:p w:rsidR="00B14F9D" w:rsidRDefault="00B14F9D" w:rsidP="00B14F9D">
      <w:pPr>
        <w:ind w:firstLineChars="200" w:firstLine="820"/>
        <w:rPr>
          <w:rFonts w:ascii="仿宋" w:eastAsia="仿宋" w:hAnsi="仿宋"/>
          <w:spacing w:val="45"/>
          <w:sz w:val="32"/>
          <w:szCs w:val="32"/>
        </w:rPr>
      </w:pPr>
      <w:r>
        <w:rPr>
          <w:rFonts w:ascii="仿宋" w:eastAsia="仿宋" w:hAnsi="仿宋" w:hint="eastAsia"/>
          <w:spacing w:val="45"/>
          <w:sz w:val="32"/>
          <w:szCs w:val="32"/>
        </w:rPr>
        <w:t>联系电话：</w:t>
      </w:r>
      <w:r w:rsidR="00340E15">
        <w:rPr>
          <w:rFonts w:ascii="仿宋" w:eastAsia="仿宋" w:hAnsi="仿宋" w:hint="eastAsia"/>
          <w:spacing w:val="45"/>
          <w:sz w:val="32"/>
          <w:szCs w:val="32"/>
        </w:rPr>
        <w:t>0471-4601018</w:t>
      </w:r>
    </w:p>
    <w:p w:rsidR="00B14F9D" w:rsidRDefault="00B14F9D" w:rsidP="00B14F9D">
      <w:pPr>
        <w:ind w:firstLineChars="200" w:firstLine="820"/>
        <w:rPr>
          <w:rFonts w:ascii="仿宋" w:eastAsia="仿宋" w:hAnsi="仿宋" w:hint="eastAsia"/>
          <w:spacing w:val="45"/>
          <w:sz w:val="32"/>
          <w:szCs w:val="32"/>
        </w:rPr>
      </w:pPr>
      <w:r>
        <w:rPr>
          <w:rFonts w:ascii="仿宋" w:eastAsia="仿宋" w:hAnsi="仿宋" w:hint="eastAsia"/>
          <w:spacing w:val="45"/>
          <w:sz w:val="32"/>
          <w:szCs w:val="32"/>
        </w:rPr>
        <w:t>电子邮箱：</w:t>
      </w:r>
      <w:hyperlink r:id="rId6" w:history="1">
        <w:r w:rsidR="00F72AE6" w:rsidRPr="005B3C69">
          <w:rPr>
            <w:rStyle w:val="a7"/>
            <w:rFonts w:ascii="仿宋" w:eastAsia="仿宋" w:hAnsi="仿宋"/>
            <w:spacing w:val="45"/>
            <w:sz w:val="32"/>
            <w:szCs w:val="32"/>
          </w:rPr>
          <w:t>729552005@qq.com</w:t>
        </w:r>
      </w:hyperlink>
    </w:p>
    <w:p w:rsidR="00F72AE6" w:rsidRDefault="00F72AE6" w:rsidP="00F72AE6">
      <w:pPr>
        <w:ind w:firstLineChars="200" w:firstLine="820"/>
        <w:rPr>
          <w:rFonts w:ascii="仿宋" w:eastAsia="仿宋" w:hAnsi="仿宋"/>
          <w:spacing w:val="45"/>
          <w:sz w:val="32"/>
          <w:szCs w:val="32"/>
        </w:rPr>
      </w:pPr>
      <w:r w:rsidRPr="00F72AE6">
        <w:rPr>
          <w:rFonts w:ascii="仿宋" w:eastAsia="仿宋" w:hAnsi="仿宋" w:hint="eastAsia"/>
          <w:spacing w:val="45"/>
          <w:sz w:val="32"/>
          <w:szCs w:val="32"/>
        </w:rPr>
        <w:t>（邮件名称：单位+书面调研）</w:t>
      </w:r>
    </w:p>
    <w:p w:rsidR="00B14F9D" w:rsidRDefault="000F7ACE" w:rsidP="00B14F9D">
      <w:pPr>
        <w:ind w:firstLineChars="200" w:firstLine="820"/>
        <w:rPr>
          <w:rFonts w:ascii="仿宋" w:eastAsia="仿宋" w:hAnsi="仿宋"/>
          <w:spacing w:val="45"/>
          <w:sz w:val="32"/>
          <w:szCs w:val="32"/>
        </w:rPr>
      </w:pPr>
      <w:r>
        <w:rPr>
          <w:rFonts w:ascii="仿宋" w:eastAsia="仿宋" w:hAnsi="仿宋" w:hint="eastAsia"/>
          <w:spacing w:val="45"/>
          <w:sz w:val="32"/>
          <w:szCs w:val="32"/>
        </w:rPr>
        <w:t>附件：全区电大</w:t>
      </w:r>
      <w:r w:rsidR="009723B7" w:rsidRPr="009723B7">
        <w:rPr>
          <w:rFonts w:ascii="仿宋" w:eastAsia="仿宋" w:hAnsi="仿宋" w:hint="eastAsia"/>
          <w:spacing w:val="45"/>
          <w:sz w:val="32"/>
          <w:szCs w:val="32"/>
        </w:rPr>
        <w:t>需要解决的重点问题</w:t>
      </w:r>
      <w:r>
        <w:rPr>
          <w:rFonts w:ascii="仿宋" w:eastAsia="仿宋" w:hAnsi="仿宋" w:hint="eastAsia"/>
          <w:spacing w:val="45"/>
          <w:sz w:val="32"/>
          <w:szCs w:val="32"/>
        </w:rPr>
        <w:t>书面调研表</w:t>
      </w:r>
    </w:p>
    <w:p w:rsidR="00B14F9D" w:rsidRPr="000F7ACE" w:rsidRDefault="00B14F9D" w:rsidP="00B14F9D">
      <w:pPr>
        <w:ind w:firstLineChars="200" w:firstLine="820"/>
        <w:rPr>
          <w:rFonts w:ascii="仿宋" w:eastAsia="仿宋" w:hAnsi="仿宋"/>
          <w:spacing w:val="45"/>
          <w:sz w:val="32"/>
          <w:szCs w:val="32"/>
        </w:rPr>
      </w:pPr>
    </w:p>
    <w:p w:rsidR="00B14F9D" w:rsidRDefault="00B14F9D" w:rsidP="00B14F9D">
      <w:pPr>
        <w:ind w:firstLineChars="200" w:firstLine="820"/>
        <w:rPr>
          <w:rFonts w:ascii="仿宋" w:eastAsia="仿宋" w:hAnsi="仿宋"/>
          <w:spacing w:val="45"/>
          <w:sz w:val="32"/>
          <w:szCs w:val="32"/>
        </w:rPr>
      </w:pPr>
    </w:p>
    <w:p w:rsidR="00B14F9D" w:rsidRDefault="00B14F9D" w:rsidP="00B14F9D">
      <w:pPr>
        <w:ind w:firstLineChars="200" w:firstLine="820"/>
        <w:jc w:val="center"/>
        <w:rPr>
          <w:rFonts w:ascii="仿宋" w:eastAsia="仿宋" w:hAnsi="仿宋"/>
          <w:spacing w:val="45"/>
          <w:sz w:val="32"/>
          <w:szCs w:val="32"/>
        </w:rPr>
      </w:pPr>
    </w:p>
    <w:p w:rsidR="00B14F9D" w:rsidRDefault="00B14F9D" w:rsidP="00B14F9D">
      <w:pPr>
        <w:ind w:firstLineChars="200" w:firstLine="820"/>
        <w:jc w:val="center"/>
        <w:rPr>
          <w:rFonts w:ascii="仿宋" w:eastAsia="仿宋" w:hAnsi="仿宋"/>
          <w:spacing w:val="45"/>
          <w:sz w:val="32"/>
          <w:szCs w:val="32"/>
        </w:rPr>
      </w:pPr>
      <w:r>
        <w:rPr>
          <w:rFonts w:ascii="仿宋" w:eastAsia="仿宋" w:hAnsi="仿宋" w:hint="eastAsia"/>
          <w:spacing w:val="45"/>
          <w:sz w:val="32"/>
          <w:szCs w:val="32"/>
        </w:rPr>
        <w:t>内蒙古广播电视大学</w:t>
      </w:r>
    </w:p>
    <w:p w:rsidR="00B14F9D" w:rsidRDefault="00B14F9D" w:rsidP="00B14F9D">
      <w:pPr>
        <w:ind w:firstLineChars="200" w:firstLine="820"/>
        <w:jc w:val="center"/>
        <w:rPr>
          <w:rFonts w:ascii="仿宋" w:eastAsia="仿宋" w:hAnsi="仿宋"/>
          <w:spacing w:val="45"/>
          <w:sz w:val="32"/>
          <w:szCs w:val="32"/>
        </w:rPr>
      </w:pPr>
      <w:r>
        <w:rPr>
          <w:rFonts w:ascii="仿宋" w:eastAsia="仿宋" w:hAnsi="仿宋"/>
          <w:spacing w:val="45"/>
          <w:sz w:val="32"/>
          <w:szCs w:val="32"/>
        </w:rPr>
        <w:t>2018年11月7日</w:t>
      </w:r>
    </w:p>
    <w:p w:rsidR="000F7ACE" w:rsidRDefault="000F7ACE" w:rsidP="00B14F9D">
      <w:pPr>
        <w:ind w:firstLineChars="200" w:firstLine="820"/>
        <w:jc w:val="center"/>
        <w:rPr>
          <w:rFonts w:ascii="仿宋" w:eastAsia="仿宋" w:hAnsi="仿宋"/>
          <w:spacing w:val="45"/>
          <w:sz w:val="32"/>
          <w:szCs w:val="32"/>
        </w:rPr>
      </w:pPr>
    </w:p>
    <w:p w:rsidR="000F7ACE" w:rsidRDefault="000F7ACE" w:rsidP="00B14F9D">
      <w:pPr>
        <w:ind w:firstLineChars="200" w:firstLine="820"/>
        <w:jc w:val="center"/>
        <w:rPr>
          <w:rFonts w:ascii="仿宋" w:eastAsia="仿宋" w:hAnsi="仿宋"/>
          <w:spacing w:val="45"/>
          <w:sz w:val="32"/>
          <w:szCs w:val="32"/>
        </w:rPr>
      </w:pPr>
    </w:p>
    <w:p w:rsidR="000F7ACE" w:rsidRDefault="000F7ACE" w:rsidP="00B14F9D">
      <w:pPr>
        <w:ind w:firstLineChars="200" w:firstLine="820"/>
        <w:jc w:val="center"/>
        <w:rPr>
          <w:rFonts w:ascii="仿宋" w:eastAsia="仿宋" w:hAnsi="仿宋"/>
          <w:spacing w:val="45"/>
          <w:sz w:val="32"/>
          <w:szCs w:val="32"/>
        </w:rPr>
      </w:pPr>
    </w:p>
    <w:p w:rsidR="000F7ACE" w:rsidRDefault="000F7ACE" w:rsidP="00B14F9D">
      <w:pPr>
        <w:ind w:firstLineChars="200" w:firstLine="820"/>
        <w:jc w:val="center"/>
        <w:rPr>
          <w:rFonts w:ascii="仿宋" w:eastAsia="仿宋" w:hAnsi="仿宋"/>
          <w:spacing w:val="45"/>
          <w:sz w:val="32"/>
          <w:szCs w:val="32"/>
        </w:rPr>
      </w:pPr>
    </w:p>
    <w:p w:rsidR="000F7ACE" w:rsidRDefault="000F7ACE" w:rsidP="00F72AE6">
      <w:pPr>
        <w:rPr>
          <w:rFonts w:ascii="仿宋" w:eastAsia="仿宋" w:hAnsi="仿宋"/>
          <w:spacing w:val="45"/>
          <w:sz w:val="32"/>
          <w:szCs w:val="32"/>
        </w:rPr>
      </w:pPr>
      <w:bookmarkStart w:id="0" w:name="_GoBack"/>
      <w:bookmarkEnd w:id="0"/>
    </w:p>
    <w:p w:rsidR="000F7ACE" w:rsidRDefault="000F7ACE" w:rsidP="000F7ACE">
      <w:pPr>
        <w:jc w:val="left"/>
        <w:rPr>
          <w:rFonts w:ascii="仿宋" w:eastAsia="仿宋" w:hAnsi="仿宋"/>
          <w:spacing w:val="45"/>
          <w:sz w:val="32"/>
          <w:szCs w:val="32"/>
        </w:rPr>
      </w:pPr>
      <w:r>
        <w:rPr>
          <w:rFonts w:ascii="仿宋" w:eastAsia="仿宋" w:hAnsi="仿宋" w:hint="eastAsia"/>
          <w:spacing w:val="45"/>
          <w:sz w:val="32"/>
          <w:szCs w:val="32"/>
        </w:rPr>
        <w:lastRenderedPageBreak/>
        <w:t>附件：</w:t>
      </w:r>
    </w:p>
    <w:p w:rsidR="000F7ACE" w:rsidRPr="009723B7" w:rsidRDefault="000F7ACE" w:rsidP="009723B7">
      <w:pPr>
        <w:jc w:val="center"/>
        <w:rPr>
          <w:rFonts w:ascii="黑体" w:eastAsia="黑体" w:hAnsi="黑体"/>
          <w:spacing w:val="45"/>
          <w:sz w:val="32"/>
          <w:szCs w:val="32"/>
        </w:rPr>
      </w:pPr>
      <w:r w:rsidRPr="009723B7">
        <w:rPr>
          <w:rFonts w:ascii="黑体" w:eastAsia="黑体" w:hAnsi="黑体" w:hint="eastAsia"/>
          <w:spacing w:val="45"/>
          <w:sz w:val="32"/>
          <w:szCs w:val="32"/>
        </w:rPr>
        <w:t>全区电大</w:t>
      </w:r>
      <w:r w:rsidR="009723B7" w:rsidRPr="009723B7">
        <w:rPr>
          <w:rFonts w:ascii="黑体" w:eastAsia="黑体" w:hAnsi="黑体" w:hint="eastAsia"/>
          <w:spacing w:val="45"/>
          <w:sz w:val="32"/>
          <w:szCs w:val="32"/>
        </w:rPr>
        <w:t>需要解决的重点问题书面调研</w:t>
      </w:r>
      <w:r w:rsidRPr="009723B7">
        <w:rPr>
          <w:rFonts w:ascii="黑体" w:eastAsia="黑体" w:hAnsi="黑体" w:hint="eastAsia"/>
          <w:spacing w:val="45"/>
          <w:sz w:val="32"/>
          <w:szCs w:val="32"/>
        </w:rPr>
        <w:t>表</w:t>
      </w:r>
    </w:p>
    <w:p w:rsidR="000F7ACE" w:rsidRPr="000F7ACE" w:rsidRDefault="009723B7" w:rsidP="009723B7">
      <w:pPr>
        <w:jc w:val="left"/>
        <w:rPr>
          <w:rFonts w:ascii="黑体" w:eastAsia="黑体" w:hAnsi="黑体"/>
          <w:b/>
          <w:spacing w:val="45"/>
          <w:sz w:val="24"/>
          <w:szCs w:val="24"/>
        </w:rPr>
      </w:pPr>
      <w:r>
        <w:rPr>
          <w:rFonts w:ascii="黑体" w:eastAsia="黑体" w:hAnsi="黑体" w:hint="eastAsia"/>
          <w:b/>
          <w:spacing w:val="45"/>
          <w:sz w:val="24"/>
          <w:szCs w:val="24"/>
        </w:rPr>
        <w:t>报送单位：</w:t>
      </w:r>
    </w:p>
    <w:tbl>
      <w:tblPr>
        <w:tblStyle w:val="a6"/>
        <w:tblW w:w="8344" w:type="dxa"/>
        <w:tblLook w:val="04A0" w:firstRow="1" w:lastRow="0" w:firstColumn="1" w:lastColumn="0" w:noHBand="0" w:noVBand="1"/>
      </w:tblPr>
      <w:tblGrid>
        <w:gridCol w:w="675"/>
        <w:gridCol w:w="4578"/>
        <w:gridCol w:w="3091"/>
      </w:tblGrid>
      <w:tr w:rsidR="000F7ACE" w:rsidRPr="000F7ACE" w:rsidTr="009723B7">
        <w:trPr>
          <w:trHeight w:val="551"/>
        </w:trPr>
        <w:tc>
          <w:tcPr>
            <w:tcW w:w="675" w:type="dxa"/>
            <w:vAlign w:val="center"/>
          </w:tcPr>
          <w:p w:rsidR="000F7ACE" w:rsidRPr="000F7ACE" w:rsidRDefault="000F7ACE" w:rsidP="000F7ACE">
            <w:pPr>
              <w:jc w:val="center"/>
              <w:rPr>
                <w:rFonts w:ascii="仿宋" w:eastAsia="仿宋" w:hAnsi="仿宋"/>
                <w:b/>
                <w:spacing w:val="45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pacing w:val="45"/>
                <w:sz w:val="32"/>
                <w:szCs w:val="32"/>
              </w:rPr>
              <w:t>序</w:t>
            </w:r>
          </w:p>
        </w:tc>
        <w:tc>
          <w:tcPr>
            <w:tcW w:w="4578" w:type="dxa"/>
            <w:vAlign w:val="center"/>
          </w:tcPr>
          <w:p w:rsidR="000F7ACE" w:rsidRPr="000F7ACE" w:rsidRDefault="000F7ACE" w:rsidP="000F7ACE">
            <w:pPr>
              <w:jc w:val="center"/>
              <w:rPr>
                <w:rFonts w:ascii="仿宋" w:eastAsia="仿宋" w:hAnsi="仿宋"/>
                <w:b/>
                <w:spacing w:val="45"/>
                <w:sz w:val="32"/>
                <w:szCs w:val="32"/>
              </w:rPr>
            </w:pPr>
            <w:r w:rsidRPr="000F7ACE">
              <w:rPr>
                <w:rFonts w:ascii="仿宋" w:eastAsia="仿宋" w:hAnsi="仿宋" w:hint="eastAsia"/>
                <w:b/>
                <w:spacing w:val="45"/>
                <w:sz w:val="32"/>
                <w:szCs w:val="32"/>
              </w:rPr>
              <w:t>需要解决的重点问题</w:t>
            </w:r>
          </w:p>
        </w:tc>
        <w:tc>
          <w:tcPr>
            <w:tcW w:w="3091" w:type="dxa"/>
            <w:vAlign w:val="center"/>
          </w:tcPr>
          <w:p w:rsidR="000F7ACE" w:rsidRPr="000F7ACE" w:rsidRDefault="000F7ACE" w:rsidP="000F7ACE">
            <w:pPr>
              <w:jc w:val="center"/>
              <w:rPr>
                <w:rFonts w:ascii="仿宋" w:eastAsia="仿宋" w:hAnsi="仿宋"/>
                <w:b/>
                <w:spacing w:val="45"/>
                <w:sz w:val="32"/>
                <w:szCs w:val="32"/>
              </w:rPr>
            </w:pPr>
            <w:r w:rsidRPr="000F7ACE">
              <w:rPr>
                <w:rFonts w:ascii="仿宋" w:eastAsia="仿宋" w:hAnsi="仿宋" w:hint="eastAsia"/>
                <w:b/>
                <w:spacing w:val="45"/>
                <w:sz w:val="32"/>
                <w:szCs w:val="32"/>
              </w:rPr>
              <w:t>建议措施</w:t>
            </w:r>
          </w:p>
        </w:tc>
      </w:tr>
      <w:tr w:rsidR="000F7ACE" w:rsidTr="009723B7">
        <w:trPr>
          <w:trHeight w:val="1638"/>
        </w:trPr>
        <w:tc>
          <w:tcPr>
            <w:tcW w:w="675" w:type="dxa"/>
            <w:vAlign w:val="center"/>
          </w:tcPr>
          <w:p w:rsidR="000F7ACE" w:rsidRPr="000F7ACE" w:rsidRDefault="000F7ACE" w:rsidP="000F7ACE">
            <w:pPr>
              <w:jc w:val="center"/>
              <w:rPr>
                <w:rFonts w:ascii="仿宋" w:eastAsia="仿宋" w:hAnsi="仿宋"/>
                <w:spacing w:val="45"/>
                <w:sz w:val="32"/>
                <w:szCs w:val="32"/>
              </w:rPr>
            </w:pPr>
            <w:r w:rsidRPr="000F7ACE">
              <w:rPr>
                <w:rFonts w:ascii="仿宋" w:eastAsia="仿宋" w:hAnsi="仿宋"/>
                <w:spacing w:val="45"/>
                <w:sz w:val="32"/>
                <w:szCs w:val="32"/>
              </w:rPr>
              <w:t>1</w:t>
            </w:r>
          </w:p>
        </w:tc>
        <w:tc>
          <w:tcPr>
            <w:tcW w:w="4578" w:type="dxa"/>
            <w:vAlign w:val="center"/>
          </w:tcPr>
          <w:p w:rsidR="000F7ACE" w:rsidRDefault="000F7ACE" w:rsidP="000F7ACE">
            <w:pPr>
              <w:jc w:val="center"/>
              <w:rPr>
                <w:rFonts w:ascii="仿宋" w:eastAsia="仿宋" w:hAnsi="仿宋"/>
                <w:spacing w:val="45"/>
                <w:sz w:val="32"/>
                <w:szCs w:val="32"/>
              </w:rPr>
            </w:pPr>
          </w:p>
        </w:tc>
        <w:tc>
          <w:tcPr>
            <w:tcW w:w="3091" w:type="dxa"/>
            <w:vAlign w:val="center"/>
          </w:tcPr>
          <w:p w:rsidR="000F7ACE" w:rsidRDefault="000F7ACE" w:rsidP="000F7ACE">
            <w:pPr>
              <w:jc w:val="center"/>
              <w:rPr>
                <w:rFonts w:ascii="仿宋" w:eastAsia="仿宋" w:hAnsi="仿宋"/>
                <w:spacing w:val="45"/>
                <w:sz w:val="32"/>
                <w:szCs w:val="32"/>
              </w:rPr>
            </w:pPr>
          </w:p>
        </w:tc>
      </w:tr>
      <w:tr w:rsidR="000F7ACE" w:rsidTr="009723B7">
        <w:trPr>
          <w:trHeight w:val="1677"/>
        </w:trPr>
        <w:tc>
          <w:tcPr>
            <w:tcW w:w="675" w:type="dxa"/>
            <w:vAlign w:val="center"/>
          </w:tcPr>
          <w:p w:rsidR="000F7ACE" w:rsidRPr="000F7ACE" w:rsidRDefault="000F7ACE" w:rsidP="000F7ACE">
            <w:pPr>
              <w:jc w:val="center"/>
              <w:rPr>
                <w:rFonts w:ascii="仿宋" w:eastAsia="仿宋" w:hAnsi="仿宋"/>
                <w:spacing w:val="45"/>
                <w:sz w:val="32"/>
                <w:szCs w:val="32"/>
              </w:rPr>
            </w:pPr>
            <w:r w:rsidRPr="000F7ACE">
              <w:rPr>
                <w:rFonts w:ascii="仿宋" w:eastAsia="仿宋" w:hAnsi="仿宋"/>
                <w:spacing w:val="45"/>
                <w:sz w:val="32"/>
                <w:szCs w:val="32"/>
              </w:rPr>
              <w:t>2</w:t>
            </w:r>
          </w:p>
        </w:tc>
        <w:tc>
          <w:tcPr>
            <w:tcW w:w="4578" w:type="dxa"/>
            <w:vAlign w:val="center"/>
          </w:tcPr>
          <w:p w:rsidR="000F7ACE" w:rsidRDefault="000F7ACE" w:rsidP="000F7ACE">
            <w:pPr>
              <w:jc w:val="center"/>
              <w:rPr>
                <w:rFonts w:ascii="仿宋" w:eastAsia="仿宋" w:hAnsi="仿宋"/>
                <w:spacing w:val="45"/>
                <w:sz w:val="32"/>
                <w:szCs w:val="32"/>
              </w:rPr>
            </w:pPr>
          </w:p>
        </w:tc>
        <w:tc>
          <w:tcPr>
            <w:tcW w:w="3091" w:type="dxa"/>
            <w:vAlign w:val="center"/>
          </w:tcPr>
          <w:p w:rsidR="000F7ACE" w:rsidRDefault="000F7ACE" w:rsidP="000F7ACE">
            <w:pPr>
              <w:jc w:val="center"/>
              <w:rPr>
                <w:rFonts w:ascii="仿宋" w:eastAsia="仿宋" w:hAnsi="仿宋"/>
                <w:spacing w:val="45"/>
                <w:sz w:val="32"/>
                <w:szCs w:val="32"/>
              </w:rPr>
            </w:pPr>
          </w:p>
        </w:tc>
      </w:tr>
      <w:tr w:rsidR="000F7ACE" w:rsidTr="009723B7">
        <w:trPr>
          <w:trHeight w:val="1638"/>
        </w:trPr>
        <w:tc>
          <w:tcPr>
            <w:tcW w:w="675" w:type="dxa"/>
            <w:vAlign w:val="center"/>
          </w:tcPr>
          <w:p w:rsidR="000F7ACE" w:rsidRPr="000F7ACE" w:rsidRDefault="000F7ACE" w:rsidP="000F7ACE">
            <w:pPr>
              <w:jc w:val="center"/>
              <w:rPr>
                <w:rFonts w:ascii="仿宋" w:eastAsia="仿宋" w:hAnsi="仿宋"/>
                <w:spacing w:val="45"/>
                <w:sz w:val="32"/>
                <w:szCs w:val="32"/>
              </w:rPr>
            </w:pPr>
            <w:r w:rsidRPr="000F7ACE">
              <w:rPr>
                <w:rFonts w:ascii="仿宋" w:eastAsia="仿宋" w:hAnsi="仿宋"/>
                <w:spacing w:val="45"/>
                <w:sz w:val="32"/>
                <w:szCs w:val="32"/>
              </w:rPr>
              <w:t>3</w:t>
            </w:r>
          </w:p>
        </w:tc>
        <w:tc>
          <w:tcPr>
            <w:tcW w:w="4578" w:type="dxa"/>
            <w:vAlign w:val="center"/>
          </w:tcPr>
          <w:p w:rsidR="000F7ACE" w:rsidRDefault="000F7ACE" w:rsidP="000F7ACE">
            <w:pPr>
              <w:jc w:val="center"/>
              <w:rPr>
                <w:rFonts w:ascii="仿宋" w:eastAsia="仿宋" w:hAnsi="仿宋"/>
                <w:spacing w:val="45"/>
                <w:sz w:val="32"/>
                <w:szCs w:val="32"/>
              </w:rPr>
            </w:pPr>
          </w:p>
        </w:tc>
        <w:tc>
          <w:tcPr>
            <w:tcW w:w="3091" w:type="dxa"/>
            <w:vAlign w:val="center"/>
          </w:tcPr>
          <w:p w:rsidR="000F7ACE" w:rsidRDefault="000F7ACE" w:rsidP="000F7ACE">
            <w:pPr>
              <w:jc w:val="center"/>
              <w:rPr>
                <w:rFonts w:ascii="仿宋" w:eastAsia="仿宋" w:hAnsi="仿宋"/>
                <w:spacing w:val="45"/>
                <w:sz w:val="32"/>
                <w:szCs w:val="32"/>
              </w:rPr>
            </w:pPr>
          </w:p>
        </w:tc>
      </w:tr>
      <w:tr w:rsidR="000F7ACE" w:rsidTr="009723B7">
        <w:trPr>
          <w:trHeight w:val="1638"/>
        </w:trPr>
        <w:tc>
          <w:tcPr>
            <w:tcW w:w="675" w:type="dxa"/>
            <w:vAlign w:val="center"/>
          </w:tcPr>
          <w:p w:rsidR="000F7ACE" w:rsidRPr="000F7ACE" w:rsidRDefault="000F7ACE" w:rsidP="000F7ACE">
            <w:pPr>
              <w:jc w:val="center"/>
              <w:rPr>
                <w:rFonts w:ascii="仿宋" w:eastAsia="仿宋" w:hAnsi="仿宋"/>
                <w:spacing w:val="45"/>
                <w:sz w:val="32"/>
                <w:szCs w:val="32"/>
              </w:rPr>
            </w:pPr>
            <w:r w:rsidRPr="000F7ACE">
              <w:rPr>
                <w:rFonts w:ascii="仿宋" w:eastAsia="仿宋" w:hAnsi="仿宋"/>
                <w:spacing w:val="45"/>
                <w:sz w:val="32"/>
                <w:szCs w:val="32"/>
              </w:rPr>
              <w:t>4</w:t>
            </w:r>
          </w:p>
        </w:tc>
        <w:tc>
          <w:tcPr>
            <w:tcW w:w="4578" w:type="dxa"/>
            <w:vAlign w:val="center"/>
          </w:tcPr>
          <w:p w:rsidR="000F7ACE" w:rsidRDefault="000F7ACE" w:rsidP="000F7ACE">
            <w:pPr>
              <w:jc w:val="center"/>
              <w:rPr>
                <w:rFonts w:ascii="仿宋" w:eastAsia="仿宋" w:hAnsi="仿宋"/>
                <w:spacing w:val="45"/>
                <w:sz w:val="32"/>
                <w:szCs w:val="32"/>
              </w:rPr>
            </w:pPr>
          </w:p>
        </w:tc>
        <w:tc>
          <w:tcPr>
            <w:tcW w:w="3091" w:type="dxa"/>
            <w:vAlign w:val="center"/>
          </w:tcPr>
          <w:p w:rsidR="000F7ACE" w:rsidRDefault="000F7ACE" w:rsidP="000F7ACE">
            <w:pPr>
              <w:jc w:val="center"/>
              <w:rPr>
                <w:rFonts w:ascii="仿宋" w:eastAsia="仿宋" w:hAnsi="仿宋"/>
                <w:spacing w:val="45"/>
                <w:sz w:val="32"/>
                <w:szCs w:val="32"/>
              </w:rPr>
            </w:pPr>
          </w:p>
        </w:tc>
      </w:tr>
      <w:tr w:rsidR="000F7ACE" w:rsidTr="009723B7">
        <w:trPr>
          <w:trHeight w:val="1677"/>
        </w:trPr>
        <w:tc>
          <w:tcPr>
            <w:tcW w:w="675" w:type="dxa"/>
            <w:vAlign w:val="center"/>
          </w:tcPr>
          <w:p w:rsidR="000F7ACE" w:rsidRPr="000F7ACE" w:rsidRDefault="000F7ACE" w:rsidP="000F7ACE">
            <w:pPr>
              <w:jc w:val="center"/>
              <w:rPr>
                <w:rFonts w:ascii="仿宋" w:eastAsia="仿宋" w:hAnsi="仿宋"/>
                <w:spacing w:val="45"/>
                <w:sz w:val="32"/>
                <w:szCs w:val="32"/>
              </w:rPr>
            </w:pPr>
            <w:r w:rsidRPr="000F7ACE">
              <w:rPr>
                <w:rFonts w:ascii="仿宋" w:eastAsia="仿宋" w:hAnsi="仿宋" w:hint="eastAsia"/>
                <w:spacing w:val="45"/>
                <w:sz w:val="32"/>
                <w:szCs w:val="32"/>
              </w:rPr>
              <w:t>5</w:t>
            </w:r>
          </w:p>
        </w:tc>
        <w:tc>
          <w:tcPr>
            <w:tcW w:w="4578" w:type="dxa"/>
            <w:vAlign w:val="center"/>
          </w:tcPr>
          <w:p w:rsidR="000F7ACE" w:rsidRDefault="000F7ACE" w:rsidP="000F7ACE">
            <w:pPr>
              <w:jc w:val="center"/>
              <w:rPr>
                <w:rFonts w:ascii="仿宋" w:eastAsia="仿宋" w:hAnsi="仿宋"/>
                <w:spacing w:val="45"/>
                <w:sz w:val="32"/>
                <w:szCs w:val="32"/>
              </w:rPr>
            </w:pPr>
          </w:p>
        </w:tc>
        <w:tc>
          <w:tcPr>
            <w:tcW w:w="3091" w:type="dxa"/>
            <w:vAlign w:val="center"/>
          </w:tcPr>
          <w:p w:rsidR="000F7ACE" w:rsidRDefault="000F7ACE" w:rsidP="000F7ACE">
            <w:pPr>
              <w:jc w:val="center"/>
              <w:rPr>
                <w:rFonts w:ascii="仿宋" w:eastAsia="仿宋" w:hAnsi="仿宋"/>
                <w:spacing w:val="45"/>
                <w:sz w:val="32"/>
                <w:szCs w:val="32"/>
              </w:rPr>
            </w:pPr>
          </w:p>
        </w:tc>
      </w:tr>
      <w:tr w:rsidR="000F7ACE" w:rsidTr="009723B7">
        <w:trPr>
          <w:trHeight w:val="1677"/>
        </w:trPr>
        <w:tc>
          <w:tcPr>
            <w:tcW w:w="675" w:type="dxa"/>
            <w:vAlign w:val="center"/>
          </w:tcPr>
          <w:p w:rsidR="000F7ACE" w:rsidRPr="000F7ACE" w:rsidRDefault="000F7ACE" w:rsidP="000F7ACE">
            <w:pPr>
              <w:jc w:val="center"/>
              <w:rPr>
                <w:rFonts w:ascii="仿宋" w:eastAsia="仿宋" w:hAnsi="仿宋"/>
                <w:spacing w:val="45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45"/>
                <w:sz w:val="32"/>
                <w:szCs w:val="32"/>
              </w:rPr>
              <w:t>更多</w:t>
            </w:r>
          </w:p>
        </w:tc>
        <w:tc>
          <w:tcPr>
            <w:tcW w:w="4578" w:type="dxa"/>
            <w:vAlign w:val="center"/>
          </w:tcPr>
          <w:p w:rsidR="000F7ACE" w:rsidRDefault="000F7ACE" w:rsidP="000F7ACE">
            <w:pPr>
              <w:jc w:val="center"/>
              <w:rPr>
                <w:rFonts w:ascii="仿宋" w:eastAsia="仿宋" w:hAnsi="仿宋"/>
                <w:spacing w:val="45"/>
                <w:sz w:val="32"/>
                <w:szCs w:val="32"/>
              </w:rPr>
            </w:pPr>
          </w:p>
        </w:tc>
        <w:tc>
          <w:tcPr>
            <w:tcW w:w="3091" w:type="dxa"/>
            <w:vAlign w:val="center"/>
          </w:tcPr>
          <w:p w:rsidR="000F7ACE" w:rsidRDefault="000F7ACE" w:rsidP="000F7ACE">
            <w:pPr>
              <w:jc w:val="center"/>
              <w:rPr>
                <w:rFonts w:ascii="仿宋" w:eastAsia="仿宋" w:hAnsi="仿宋"/>
                <w:spacing w:val="45"/>
                <w:sz w:val="32"/>
                <w:szCs w:val="32"/>
              </w:rPr>
            </w:pPr>
          </w:p>
        </w:tc>
      </w:tr>
    </w:tbl>
    <w:p w:rsidR="000F7ACE" w:rsidRPr="009A0617" w:rsidRDefault="000F7ACE" w:rsidP="000F7ACE">
      <w:pPr>
        <w:jc w:val="center"/>
        <w:rPr>
          <w:rFonts w:ascii="仿宋" w:eastAsia="仿宋" w:hAnsi="仿宋"/>
          <w:spacing w:val="45"/>
          <w:sz w:val="32"/>
          <w:szCs w:val="32"/>
        </w:rPr>
      </w:pPr>
    </w:p>
    <w:sectPr w:rsidR="000F7ACE" w:rsidRPr="009A0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55927"/>
    <w:multiLevelType w:val="hybridMultilevel"/>
    <w:tmpl w:val="633C59B4"/>
    <w:lvl w:ilvl="0" w:tplc="C4D49102">
      <w:start w:val="1"/>
      <w:numFmt w:val="japaneseCounting"/>
      <w:lvlText w:val="%1、"/>
      <w:lvlJc w:val="left"/>
      <w:pPr>
        <w:ind w:left="133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2" w:hanging="420"/>
      </w:pPr>
    </w:lvl>
    <w:lvl w:ilvl="2" w:tplc="0409001B" w:tentative="1">
      <w:start w:val="1"/>
      <w:numFmt w:val="lowerRoman"/>
      <w:lvlText w:val="%3."/>
      <w:lvlJc w:val="right"/>
      <w:pPr>
        <w:ind w:left="1872" w:hanging="420"/>
      </w:pPr>
    </w:lvl>
    <w:lvl w:ilvl="3" w:tplc="0409000F" w:tentative="1">
      <w:start w:val="1"/>
      <w:numFmt w:val="decimal"/>
      <w:lvlText w:val="%4."/>
      <w:lvlJc w:val="left"/>
      <w:pPr>
        <w:ind w:left="2292" w:hanging="420"/>
      </w:pPr>
    </w:lvl>
    <w:lvl w:ilvl="4" w:tplc="04090019" w:tentative="1">
      <w:start w:val="1"/>
      <w:numFmt w:val="lowerLetter"/>
      <w:lvlText w:val="%5)"/>
      <w:lvlJc w:val="left"/>
      <w:pPr>
        <w:ind w:left="2712" w:hanging="420"/>
      </w:pPr>
    </w:lvl>
    <w:lvl w:ilvl="5" w:tplc="0409001B" w:tentative="1">
      <w:start w:val="1"/>
      <w:numFmt w:val="lowerRoman"/>
      <w:lvlText w:val="%6."/>
      <w:lvlJc w:val="right"/>
      <w:pPr>
        <w:ind w:left="3132" w:hanging="420"/>
      </w:pPr>
    </w:lvl>
    <w:lvl w:ilvl="6" w:tplc="0409000F" w:tentative="1">
      <w:start w:val="1"/>
      <w:numFmt w:val="decimal"/>
      <w:lvlText w:val="%7."/>
      <w:lvlJc w:val="left"/>
      <w:pPr>
        <w:ind w:left="3552" w:hanging="420"/>
      </w:pPr>
    </w:lvl>
    <w:lvl w:ilvl="7" w:tplc="04090019" w:tentative="1">
      <w:start w:val="1"/>
      <w:numFmt w:val="lowerLetter"/>
      <w:lvlText w:val="%8)"/>
      <w:lvlJc w:val="left"/>
      <w:pPr>
        <w:ind w:left="3972" w:hanging="420"/>
      </w:pPr>
    </w:lvl>
    <w:lvl w:ilvl="8" w:tplc="0409001B" w:tentative="1">
      <w:start w:val="1"/>
      <w:numFmt w:val="lowerRoman"/>
      <w:lvlText w:val="%9."/>
      <w:lvlJc w:val="right"/>
      <w:pPr>
        <w:ind w:left="439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3C4"/>
    <w:rsid w:val="000F7ACE"/>
    <w:rsid w:val="002C100F"/>
    <w:rsid w:val="00340E15"/>
    <w:rsid w:val="003C6827"/>
    <w:rsid w:val="0041355C"/>
    <w:rsid w:val="006813C4"/>
    <w:rsid w:val="0085396F"/>
    <w:rsid w:val="008878FF"/>
    <w:rsid w:val="008B3F2B"/>
    <w:rsid w:val="009723B7"/>
    <w:rsid w:val="009A0617"/>
    <w:rsid w:val="00B14F9D"/>
    <w:rsid w:val="00F07B81"/>
    <w:rsid w:val="00F7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8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96F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F07B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Date"/>
    <w:basedOn w:val="a"/>
    <w:next w:val="a"/>
    <w:link w:val="Char"/>
    <w:uiPriority w:val="99"/>
    <w:semiHidden/>
    <w:unhideWhenUsed/>
    <w:rsid w:val="000F7ACE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0F7ACE"/>
  </w:style>
  <w:style w:type="table" w:styleId="a6">
    <w:name w:val="Table Grid"/>
    <w:basedOn w:val="a1"/>
    <w:uiPriority w:val="59"/>
    <w:rsid w:val="000F7A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72A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8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96F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F07B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Date"/>
    <w:basedOn w:val="a"/>
    <w:next w:val="a"/>
    <w:link w:val="Char"/>
    <w:uiPriority w:val="99"/>
    <w:semiHidden/>
    <w:unhideWhenUsed/>
    <w:rsid w:val="000F7ACE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0F7ACE"/>
  </w:style>
  <w:style w:type="table" w:styleId="a6">
    <w:name w:val="Table Grid"/>
    <w:basedOn w:val="a1"/>
    <w:uiPriority w:val="59"/>
    <w:rsid w:val="000F7A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72A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3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2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3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1695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4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6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729552005@qq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96</Words>
  <Characters>550</Characters>
  <Application>Microsoft Office Word</Application>
  <DocSecurity>0</DocSecurity>
  <Lines>4</Lines>
  <Paragraphs>1</Paragraphs>
  <ScaleCrop>false</ScaleCrop>
  <Company>艾默生网络能源有限公司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4</cp:revision>
  <dcterms:created xsi:type="dcterms:W3CDTF">2018-11-07T01:17:00Z</dcterms:created>
  <dcterms:modified xsi:type="dcterms:W3CDTF">2018-11-08T10:29:00Z</dcterms:modified>
</cp:coreProperties>
</file>