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81" w:rsidRDefault="00260481" w:rsidP="00260481">
      <w:pPr>
        <w:widowControl/>
        <w:shd w:val="clear" w:color="auto" w:fill="FFFFFF"/>
        <w:spacing w:line="276" w:lineRule="auto"/>
        <w:jc w:val="center"/>
        <w:rPr>
          <w:rFonts w:ascii="宋体" w:hAnsi="宋体" w:cs="宋体" w:hint="eastAsia"/>
          <w:b/>
          <w:bCs/>
          <w:kern w:val="0"/>
          <w:sz w:val="27"/>
        </w:rPr>
      </w:pPr>
      <w:r w:rsidRPr="002532FD">
        <w:rPr>
          <w:rFonts w:ascii="宋体" w:hAnsi="宋体" w:cs="宋体" w:hint="eastAsia"/>
          <w:b/>
          <w:bCs/>
          <w:kern w:val="0"/>
          <w:sz w:val="27"/>
        </w:rPr>
        <w:t>统考免考条件</w:t>
      </w:r>
      <w:r>
        <w:rPr>
          <w:rFonts w:ascii="宋体" w:hAnsi="宋体" w:cs="宋体" w:hint="eastAsia"/>
          <w:b/>
          <w:bCs/>
          <w:kern w:val="0"/>
          <w:sz w:val="27"/>
        </w:rPr>
        <w:t>及</w:t>
      </w:r>
      <w:r w:rsidRPr="002532FD">
        <w:rPr>
          <w:rFonts w:ascii="宋体" w:hAnsi="宋体" w:cs="宋体" w:hint="eastAsia"/>
          <w:b/>
          <w:bCs/>
          <w:kern w:val="0"/>
          <w:sz w:val="27"/>
        </w:rPr>
        <w:t>解读</w:t>
      </w:r>
    </w:p>
    <w:p w:rsidR="00033FAB" w:rsidRPr="00033FAB" w:rsidRDefault="00033FAB" w:rsidP="00260481">
      <w:pPr>
        <w:widowControl/>
        <w:shd w:val="clear" w:color="auto" w:fill="FFFFFF"/>
        <w:spacing w:line="276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260481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</w:pPr>
      <w:r w:rsidRPr="002532FD">
        <w:rPr>
          <w:rFonts w:ascii="宋体" w:hAnsi="宋体" w:cs="宋体" w:hint="eastAsia"/>
          <w:b/>
          <w:bCs/>
          <w:kern w:val="0"/>
        </w:rPr>
        <w:t>已具有国民教育系列本科以上学历(含本科)，可免考全部统考科目；</w:t>
      </w:r>
    </w:p>
    <w:p w:rsidR="00260481" w:rsidRDefault="00260481" w:rsidP="00260481">
      <w:pPr>
        <w:pStyle w:val="a8"/>
        <w:numPr>
          <w:ilvl w:val="1"/>
          <w:numId w:val="2"/>
        </w:numPr>
        <w:spacing w:line="276" w:lineRule="auto"/>
        <w:ind w:firstLineChars="0"/>
      </w:pPr>
      <w:r w:rsidRPr="002532FD">
        <w:rPr>
          <w:rFonts w:ascii="宋体" w:hAnsi="宋体" w:cs="宋体" w:hint="eastAsia"/>
          <w:kern w:val="0"/>
          <w:szCs w:val="21"/>
        </w:rPr>
        <w:t>国民教育系列包括：普通本科（含网络教育）、成人教育（含函授、夜大等学历教育）和自考</w:t>
      </w:r>
      <w:r>
        <w:rPr>
          <w:rFonts w:ascii="宋体" w:hAnsi="宋体" w:cs="宋体" w:hint="eastAsia"/>
          <w:kern w:val="0"/>
          <w:szCs w:val="21"/>
        </w:rPr>
        <w:t>等</w:t>
      </w:r>
      <w:r w:rsidRPr="002532FD"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以</w:t>
      </w:r>
      <w:proofErr w:type="gramStart"/>
      <w:r w:rsidRPr="00996044">
        <w:rPr>
          <w:rFonts w:ascii="宋体" w:hAnsi="宋体" w:cs="宋体" w:hint="eastAsia"/>
          <w:kern w:val="0"/>
          <w:szCs w:val="21"/>
        </w:rPr>
        <w:t>学信网可查</w:t>
      </w:r>
      <w:proofErr w:type="gramEnd"/>
      <w:r>
        <w:rPr>
          <w:rFonts w:ascii="宋体" w:hAnsi="宋体" w:cs="宋体" w:hint="eastAsia"/>
          <w:kern w:val="0"/>
          <w:szCs w:val="21"/>
        </w:rPr>
        <w:t>为标准（</w:t>
      </w:r>
      <w:hyperlink r:id="rId6" w:history="1">
        <w:r w:rsidRPr="005C5336">
          <w:rPr>
            <w:rStyle w:val="a5"/>
            <w:rFonts w:ascii="宋体" w:hAnsi="宋体" w:cs="宋体"/>
            <w:kern w:val="0"/>
            <w:szCs w:val="21"/>
          </w:rPr>
          <w:t>www.chsi.com.cn</w:t>
        </w:r>
      </w:hyperlink>
      <w:r>
        <w:rPr>
          <w:rFonts w:ascii="宋体" w:hAnsi="宋体" w:cs="宋体" w:hint="eastAsia"/>
          <w:kern w:val="0"/>
          <w:szCs w:val="21"/>
        </w:rPr>
        <w:t>）</w:t>
      </w:r>
      <w:r w:rsidRPr="0061754E">
        <w:rPr>
          <w:rFonts w:ascii="宋体" w:hAnsi="宋体" w:cs="宋体" w:hint="eastAsia"/>
          <w:kern w:val="0"/>
          <w:szCs w:val="21"/>
        </w:rPr>
        <w:t>，不受学生</w:t>
      </w:r>
      <w:r>
        <w:rPr>
          <w:rFonts w:ascii="宋体" w:hAnsi="宋体" w:cs="宋体" w:hint="eastAsia"/>
          <w:kern w:val="0"/>
          <w:szCs w:val="21"/>
        </w:rPr>
        <w:t>目前</w:t>
      </w:r>
      <w:r w:rsidRPr="0061754E">
        <w:rPr>
          <w:rFonts w:ascii="宋体" w:hAnsi="宋体" w:cs="宋体" w:hint="eastAsia"/>
          <w:kern w:val="0"/>
          <w:szCs w:val="21"/>
        </w:rPr>
        <w:t>在读的专业限制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60481" w:rsidRDefault="00260481" w:rsidP="00260481">
      <w:pPr>
        <w:pStyle w:val="a8"/>
        <w:numPr>
          <w:ilvl w:val="1"/>
          <w:numId w:val="2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2532FD">
        <w:rPr>
          <w:rFonts w:ascii="宋体" w:hAnsi="宋体" w:cs="宋体" w:hint="eastAsia"/>
          <w:kern w:val="0"/>
          <w:szCs w:val="21"/>
        </w:rPr>
        <w:t>其他非国民教育系列的，如国外学历、学位（含港澳台地区）、国内技能培训性质教育（如各种培训班）和研究生学位教育（如工程硕士等）都不</w:t>
      </w:r>
      <w:r>
        <w:rPr>
          <w:rFonts w:ascii="宋体" w:hAnsi="宋体" w:cs="宋体" w:hint="eastAsia"/>
          <w:kern w:val="0"/>
          <w:szCs w:val="21"/>
        </w:rPr>
        <w:t>能用来申请免考</w:t>
      </w:r>
      <w:r w:rsidRPr="002532FD">
        <w:rPr>
          <w:rFonts w:ascii="宋体" w:hAnsi="宋体" w:cs="宋体" w:hint="eastAsia"/>
          <w:kern w:val="0"/>
          <w:szCs w:val="21"/>
        </w:rPr>
        <w:t>。</w:t>
      </w:r>
    </w:p>
    <w:p w:rsidR="00260481" w:rsidRDefault="00260481" w:rsidP="00260481">
      <w:pPr>
        <w:pStyle w:val="a8"/>
        <w:spacing w:line="276" w:lineRule="auto"/>
        <w:ind w:left="420"/>
      </w:pPr>
    </w:p>
    <w:p w:rsidR="00260481" w:rsidRPr="00B15353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b/>
        </w:rPr>
      </w:pPr>
      <w:r w:rsidRPr="00DE287D">
        <w:rPr>
          <w:rFonts w:hint="eastAsia"/>
          <w:b/>
        </w:rPr>
        <w:t>非计算机类专业，</w:t>
      </w:r>
      <w:r w:rsidRPr="00DE287D">
        <w:rPr>
          <w:rFonts w:ascii="宋体" w:hAnsi="宋体" w:cs="宋体" w:hint="eastAsia"/>
          <w:b/>
          <w:bCs/>
          <w:kern w:val="0"/>
        </w:rPr>
        <w:t>获得全国计算机等级考试一级B或以上级别证书者可免考“计算机</w:t>
      </w:r>
      <w:bookmarkStart w:id="0" w:name="_GoBack"/>
      <w:bookmarkEnd w:id="0"/>
      <w:r w:rsidRPr="00DE287D">
        <w:rPr>
          <w:rFonts w:ascii="宋体" w:hAnsi="宋体" w:cs="宋体" w:hint="eastAsia"/>
          <w:b/>
          <w:bCs/>
          <w:kern w:val="0"/>
        </w:rPr>
        <w:t>应用基础”；</w:t>
      </w:r>
    </w:p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9C2604">
        <w:rPr>
          <w:rFonts w:ascii="宋体" w:hAnsi="宋体" w:cs="宋体" w:hint="eastAsia"/>
          <w:kern w:val="0"/>
          <w:szCs w:val="21"/>
        </w:rPr>
        <w:t>这里的“计算机类专业”指的是计算机科学与技术、计算机应用、计算机软件专业，是指学生目前就读的专业；</w:t>
      </w:r>
    </w:p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要求是由教育部考试中心颁发的《全国计算机等级考试》证书，同时在</w:t>
      </w:r>
      <w:r w:rsidRPr="00996044">
        <w:rPr>
          <w:rFonts w:ascii="宋体" w:hAnsi="宋体" w:cs="宋体" w:hint="eastAsia"/>
          <w:kern w:val="0"/>
          <w:szCs w:val="21"/>
        </w:rPr>
        <w:t>教育部考试中心网站可查</w:t>
      </w:r>
      <w:r>
        <w:rPr>
          <w:rFonts w:ascii="宋体" w:hAnsi="宋体" w:cs="宋体" w:hint="eastAsia"/>
          <w:kern w:val="0"/>
          <w:szCs w:val="21"/>
        </w:rPr>
        <w:t>（</w:t>
      </w:r>
      <w:hyperlink r:id="rId7" w:history="1">
        <w:r w:rsidRPr="005C5336">
          <w:rPr>
            <w:rStyle w:val="a5"/>
            <w:rFonts w:ascii="宋体" w:hAnsi="宋体" w:cs="宋体"/>
            <w:kern w:val="0"/>
            <w:szCs w:val="21"/>
          </w:rPr>
          <w:t>http://chaxun.neea.edu.cn</w:t>
        </w:r>
      </w:hyperlink>
      <w:r>
        <w:rPr>
          <w:rFonts w:ascii="宋体" w:hAnsi="宋体" w:cs="宋体" w:hint="eastAsia"/>
          <w:kern w:val="0"/>
          <w:szCs w:val="21"/>
        </w:rPr>
        <w:t>）；</w:t>
      </w:r>
    </w:p>
    <w:p w:rsidR="00260481" w:rsidRPr="009C2604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</w:pPr>
      <w:r w:rsidRPr="009C2604">
        <w:rPr>
          <w:rFonts w:ascii="宋体" w:hAnsi="宋体" w:cs="宋体" w:hint="eastAsia"/>
          <w:kern w:val="0"/>
          <w:szCs w:val="21"/>
        </w:rPr>
        <w:t>其他各部委内部的行业技能计算机证书、省级部门联合颁发的计算机等级证书等均不符合要求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hint="eastAsia"/>
        </w:rPr>
      </w:pPr>
      <w:r w:rsidRPr="009C2604">
        <w:rPr>
          <w:rFonts w:hint="eastAsia"/>
        </w:rPr>
        <w:t>凭借本条件申请免考时，应注明学生的考试省份</w:t>
      </w:r>
      <w:r>
        <w:rPr>
          <w:rFonts w:hint="eastAsia"/>
        </w:rPr>
        <w:t>；</w:t>
      </w:r>
    </w:p>
    <w:p w:rsidR="00260481" w:rsidRPr="009C2604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</w:pPr>
      <w:r>
        <w:rPr>
          <w:rFonts w:hint="eastAsia"/>
        </w:rPr>
        <w:t>如学生证书上无身份证号码，请务必注明准考证号。</w:t>
      </w:r>
    </w:p>
    <w:p w:rsidR="00260481" w:rsidRDefault="00260481" w:rsidP="00260481">
      <w:pPr>
        <w:pStyle w:val="a8"/>
        <w:spacing w:line="276" w:lineRule="auto"/>
        <w:ind w:left="420"/>
      </w:pPr>
    </w:p>
    <w:p w:rsidR="00260481" w:rsidRPr="00DE287D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b/>
        </w:rPr>
      </w:pPr>
      <w:r w:rsidRPr="00DE287D">
        <w:rPr>
          <w:rFonts w:hint="eastAsia"/>
          <w:b/>
        </w:rPr>
        <w:t>非英语专业</w:t>
      </w:r>
      <w:r>
        <w:rPr>
          <w:rFonts w:hint="eastAsia"/>
          <w:b/>
        </w:rPr>
        <w:t>，</w:t>
      </w:r>
      <w:r w:rsidRPr="00DE287D">
        <w:rPr>
          <w:rFonts w:hint="eastAsia"/>
          <w:b/>
        </w:rPr>
        <w:t>获得大学英语等级考试</w:t>
      </w:r>
      <w:r w:rsidRPr="00DE287D">
        <w:rPr>
          <w:rFonts w:hint="eastAsia"/>
          <w:b/>
        </w:rPr>
        <w:t>CET</w:t>
      </w:r>
      <w:r w:rsidRPr="00DE287D">
        <w:rPr>
          <w:rFonts w:hint="eastAsia"/>
          <w:b/>
        </w:rPr>
        <w:t>四级或以上级别证书者</w:t>
      </w:r>
      <w:r w:rsidRPr="00DE287D">
        <w:rPr>
          <w:rFonts w:ascii="宋体" w:hAnsi="宋体" w:cs="宋体" w:hint="eastAsia"/>
          <w:b/>
          <w:bCs/>
          <w:kern w:val="0"/>
        </w:rPr>
        <w:t>，可免考“大学英语”；</w:t>
      </w:r>
    </w:p>
    <w:p w:rsidR="00260481" w:rsidRPr="00ED1149" w:rsidRDefault="00260481" w:rsidP="00260481">
      <w:pPr>
        <w:pStyle w:val="a8"/>
        <w:numPr>
          <w:ilvl w:val="0"/>
          <w:numId w:val="3"/>
        </w:numPr>
        <w:spacing w:line="276" w:lineRule="auto"/>
        <w:ind w:firstLineChars="0"/>
      </w:pPr>
      <w:r w:rsidRPr="00ED1149">
        <w:rPr>
          <w:rFonts w:ascii="宋体" w:hAnsi="宋体" w:cs="宋体" w:hint="eastAsia"/>
          <w:kern w:val="0"/>
          <w:szCs w:val="21"/>
        </w:rPr>
        <w:t>在</w:t>
      </w:r>
      <w:smartTag w:uri="urn:schemas-microsoft-com:office:smarttags" w:element="chsdate">
        <w:smartTagPr>
          <w:attr w:name="Year" w:val="2006"/>
          <w:attr w:name="Month" w:val="1"/>
          <w:attr w:name="Day" w:val="1"/>
          <w:attr w:name="IsLunarDate" w:val="False"/>
          <w:attr w:name="IsROCDate" w:val="False"/>
        </w:smartTagPr>
        <w:r w:rsidRPr="00ED1149">
          <w:rPr>
            <w:rFonts w:ascii="宋体" w:hAnsi="宋体" w:cs="宋体" w:hint="eastAsia"/>
            <w:kern w:val="0"/>
            <w:szCs w:val="21"/>
          </w:rPr>
          <w:t>2006年1月1日</w:t>
        </w:r>
      </w:smartTag>
      <w:r w:rsidRPr="00ED1149">
        <w:rPr>
          <w:rFonts w:ascii="宋体" w:hAnsi="宋体" w:cs="宋体" w:hint="eastAsia"/>
          <w:kern w:val="0"/>
          <w:szCs w:val="21"/>
        </w:rPr>
        <w:t>前，已经获得四、六级考试</w:t>
      </w:r>
      <w:r>
        <w:rPr>
          <w:rFonts w:ascii="宋体" w:hAnsi="宋体" w:cs="宋体" w:hint="eastAsia"/>
          <w:kern w:val="0"/>
          <w:szCs w:val="21"/>
        </w:rPr>
        <w:t>合格</w:t>
      </w:r>
      <w:r w:rsidRPr="00ED1149">
        <w:rPr>
          <w:rFonts w:ascii="宋体" w:hAnsi="宋体" w:cs="宋体" w:hint="eastAsia"/>
          <w:kern w:val="0"/>
          <w:szCs w:val="21"/>
        </w:rPr>
        <w:t>证书</w:t>
      </w:r>
      <w:r>
        <w:rPr>
          <w:rFonts w:ascii="宋体" w:hAnsi="宋体" w:cs="宋体" w:hint="eastAsia"/>
          <w:kern w:val="0"/>
          <w:szCs w:val="21"/>
        </w:rPr>
        <w:t>（或成绩达420分）</w:t>
      </w:r>
      <w:r w:rsidRPr="00ED1149">
        <w:rPr>
          <w:rFonts w:ascii="宋体" w:hAnsi="宋体" w:cs="宋体" w:hint="eastAsia"/>
          <w:kern w:val="0"/>
          <w:szCs w:val="21"/>
        </w:rPr>
        <w:t>的考生仍然按照原有规定免考“大学英语”；</w:t>
      </w:r>
    </w:p>
    <w:p w:rsidR="00260481" w:rsidRPr="0061754E" w:rsidRDefault="00260481" w:rsidP="00260481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ED1149">
        <w:rPr>
          <w:rFonts w:ascii="宋体" w:hAnsi="宋体" w:cs="宋体" w:hint="eastAsia"/>
          <w:kern w:val="0"/>
          <w:szCs w:val="21"/>
        </w:rPr>
        <w:t>2006年1月1</w:t>
      </w:r>
      <w:r>
        <w:rPr>
          <w:rFonts w:ascii="宋体" w:hAnsi="宋体" w:cs="宋体" w:hint="eastAsia"/>
          <w:kern w:val="0"/>
          <w:szCs w:val="21"/>
        </w:rPr>
        <w:t>日后，大学英语四、六级考试将不再作为统考“大学英语”免考的条件；</w:t>
      </w:r>
    </w:p>
    <w:p w:rsidR="00260481" w:rsidRPr="0061754E" w:rsidRDefault="00260481" w:rsidP="00260481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61754E">
        <w:rPr>
          <w:rFonts w:ascii="宋体" w:hAnsi="宋体" w:cs="宋体" w:hint="eastAsia"/>
          <w:kern w:val="0"/>
          <w:szCs w:val="21"/>
        </w:rPr>
        <w:t>这里的“英语专业”是指学生现在就读的专业，关于本条的相关规定参见：</w:t>
      </w:r>
      <w:proofErr w:type="gramStart"/>
      <w:r w:rsidRPr="0061754E">
        <w:rPr>
          <w:rFonts w:ascii="宋体" w:hAnsi="宋体" w:cs="宋体" w:hint="eastAsia"/>
          <w:kern w:val="0"/>
          <w:szCs w:val="21"/>
        </w:rPr>
        <w:t>网考委</w:t>
      </w:r>
      <w:proofErr w:type="gramEnd"/>
      <w:r w:rsidRPr="0061754E">
        <w:rPr>
          <w:rFonts w:ascii="宋体" w:hAnsi="宋体" w:cs="宋体" w:hint="eastAsia"/>
          <w:kern w:val="0"/>
          <w:szCs w:val="21"/>
        </w:rPr>
        <w:t>[2005]12号文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60481" w:rsidRPr="0061754E" w:rsidRDefault="00260481" w:rsidP="00260481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61754E">
        <w:rPr>
          <w:rFonts w:ascii="宋体" w:hAnsi="宋体" w:cs="宋体" w:hint="eastAsia"/>
          <w:kern w:val="0"/>
          <w:szCs w:val="21"/>
        </w:rPr>
        <w:t>特殊高校：中国医科大学</w:t>
      </w:r>
      <w:r>
        <w:rPr>
          <w:rFonts w:ascii="宋体" w:hAnsi="宋体" w:cs="宋体" w:hint="eastAsia"/>
          <w:kern w:val="0"/>
          <w:szCs w:val="21"/>
        </w:rPr>
        <w:t>、东北大学</w:t>
      </w:r>
      <w:r w:rsidRPr="0061754E">
        <w:rPr>
          <w:rFonts w:ascii="宋体" w:hAnsi="宋体" w:cs="宋体" w:hint="eastAsia"/>
          <w:kern w:val="0"/>
          <w:szCs w:val="21"/>
        </w:rPr>
        <w:t>要求同时提供</w:t>
      </w:r>
      <w:r w:rsidRPr="00B02DAF">
        <w:rPr>
          <w:rFonts w:ascii="宋体" w:hAnsi="宋体" w:cs="宋体" w:hint="eastAsia"/>
          <w:color w:val="000000"/>
          <w:kern w:val="0"/>
          <w:szCs w:val="21"/>
        </w:rPr>
        <w:t>考试院校出具</w:t>
      </w:r>
      <w:r w:rsidRPr="0061754E">
        <w:rPr>
          <w:rFonts w:ascii="宋体" w:hAnsi="宋体" w:cs="宋体" w:hint="eastAsia"/>
          <w:kern w:val="0"/>
          <w:szCs w:val="21"/>
        </w:rPr>
        <w:t>的考试成绩证明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260481" w:rsidRPr="00DE287D" w:rsidRDefault="00260481" w:rsidP="00260481">
      <w:pPr>
        <w:pStyle w:val="a8"/>
        <w:spacing w:line="276" w:lineRule="auto"/>
        <w:ind w:left="420" w:firstLineChars="0" w:firstLine="0"/>
        <w:rPr>
          <w:b/>
        </w:rPr>
      </w:pPr>
    </w:p>
    <w:p w:rsidR="00260481" w:rsidRPr="00DE287D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b/>
        </w:rPr>
      </w:pPr>
      <w:r w:rsidRPr="00DE287D">
        <w:rPr>
          <w:rFonts w:hint="eastAsia"/>
          <w:b/>
        </w:rPr>
        <w:t>非英语专业，获得全国英语等级考试</w:t>
      </w:r>
      <w:r w:rsidRPr="00DE287D">
        <w:rPr>
          <w:rFonts w:hint="eastAsia"/>
          <w:b/>
        </w:rPr>
        <w:t>PETS</w:t>
      </w:r>
      <w:r w:rsidRPr="00DE287D">
        <w:rPr>
          <w:rFonts w:hint="eastAsia"/>
          <w:b/>
        </w:rPr>
        <w:t>三级或以上级别证书者</w:t>
      </w:r>
      <w:r w:rsidRPr="00DE287D">
        <w:rPr>
          <w:rFonts w:ascii="宋体" w:hAnsi="宋体" w:cs="宋体" w:hint="eastAsia"/>
          <w:b/>
          <w:bCs/>
          <w:kern w:val="0"/>
        </w:rPr>
        <w:t>，可免考“大学英语”；</w:t>
      </w:r>
    </w:p>
    <w:p w:rsidR="00260481" w:rsidRPr="00237A0F" w:rsidRDefault="00260481" w:rsidP="00260481">
      <w:pPr>
        <w:pStyle w:val="a8"/>
        <w:numPr>
          <w:ilvl w:val="0"/>
          <w:numId w:val="5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237A0F">
        <w:rPr>
          <w:rFonts w:ascii="宋体" w:hAnsi="宋体" w:cs="宋体" w:hint="eastAsia"/>
          <w:kern w:val="0"/>
          <w:szCs w:val="21"/>
        </w:rPr>
        <w:t>由教育部考试中心颁发</w:t>
      </w:r>
      <w:r>
        <w:rPr>
          <w:rFonts w:ascii="宋体" w:hAnsi="宋体" w:cs="宋体" w:hint="eastAsia"/>
          <w:kern w:val="0"/>
          <w:szCs w:val="21"/>
        </w:rPr>
        <w:t>的《</w:t>
      </w:r>
      <w:r w:rsidRPr="00DE287D">
        <w:rPr>
          <w:rFonts w:hint="eastAsia"/>
          <w:b/>
        </w:rPr>
        <w:t>全国英语等级考试</w:t>
      </w:r>
      <w:r>
        <w:rPr>
          <w:rFonts w:ascii="宋体" w:hAnsi="宋体" w:cs="宋体" w:hint="eastAsia"/>
          <w:kern w:val="0"/>
          <w:szCs w:val="21"/>
        </w:rPr>
        <w:t>》证书</w:t>
      </w:r>
      <w:r w:rsidRPr="00237A0F">
        <w:rPr>
          <w:rFonts w:ascii="宋体" w:hAnsi="宋体" w:cs="宋体" w:hint="eastAsia"/>
          <w:kern w:val="0"/>
          <w:szCs w:val="21"/>
        </w:rPr>
        <w:t>，同时在教育部考试中心网站可查</w:t>
      </w:r>
      <w:r>
        <w:rPr>
          <w:rFonts w:ascii="宋体" w:hAnsi="宋体" w:cs="宋体" w:hint="eastAsia"/>
          <w:kern w:val="0"/>
          <w:szCs w:val="21"/>
        </w:rPr>
        <w:t>（</w:t>
      </w:r>
      <w:hyperlink r:id="rId8" w:history="1">
        <w:r w:rsidRPr="005C5336">
          <w:rPr>
            <w:rStyle w:val="a5"/>
            <w:rFonts w:ascii="宋体" w:hAnsi="宋体" w:cs="宋体"/>
            <w:kern w:val="0"/>
            <w:szCs w:val="21"/>
          </w:rPr>
          <w:t>http://chaxun.neea.edu.cn</w:t>
        </w:r>
      </w:hyperlink>
      <w:r>
        <w:rPr>
          <w:rFonts w:ascii="宋体" w:hAnsi="宋体" w:cs="宋体" w:hint="eastAsia"/>
          <w:kern w:val="0"/>
          <w:szCs w:val="21"/>
        </w:rPr>
        <w:t>）；</w:t>
      </w:r>
    </w:p>
    <w:p w:rsidR="00260481" w:rsidRPr="009C2604" w:rsidRDefault="00260481" w:rsidP="00260481">
      <w:pPr>
        <w:pStyle w:val="a8"/>
        <w:numPr>
          <w:ilvl w:val="0"/>
          <w:numId w:val="5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237A0F">
        <w:rPr>
          <w:rFonts w:ascii="宋体" w:hAnsi="宋体" w:cs="宋体" w:hint="eastAsia"/>
          <w:kern w:val="0"/>
          <w:szCs w:val="21"/>
        </w:rPr>
        <w:t>合格</w:t>
      </w:r>
      <w:r>
        <w:rPr>
          <w:rFonts w:ascii="宋体" w:hAnsi="宋体" w:cs="宋体" w:hint="eastAsia"/>
          <w:kern w:val="0"/>
          <w:szCs w:val="21"/>
        </w:rPr>
        <w:t>证书</w:t>
      </w:r>
      <w:r w:rsidRPr="00237A0F">
        <w:rPr>
          <w:rFonts w:ascii="宋体" w:hAnsi="宋体" w:cs="宋体" w:hint="eastAsia"/>
          <w:kern w:val="0"/>
          <w:szCs w:val="21"/>
        </w:rPr>
        <w:t>或笔试合格证均可</w:t>
      </w:r>
      <w:r>
        <w:rPr>
          <w:rFonts w:ascii="宋体" w:hAnsi="宋体" w:cs="宋体" w:hint="eastAsia"/>
          <w:kern w:val="0"/>
          <w:szCs w:val="21"/>
        </w:rPr>
        <w:t>作为免考条件，但单独的口试合格证不符合免考要求；</w:t>
      </w:r>
    </w:p>
    <w:p w:rsidR="00260481" w:rsidRPr="009C2604" w:rsidRDefault="00260481" w:rsidP="00260481">
      <w:pPr>
        <w:pStyle w:val="a8"/>
        <w:numPr>
          <w:ilvl w:val="0"/>
          <w:numId w:val="5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9C2604">
        <w:rPr>
          <w:rFonts w:hint="eastAsia"/>
        </w:rPr>
        <w:t>凭借本条件申请免考时，应注明学生的考试省份</w:t>
      </w:r>
      <w:r>
        <w:rPr>
          <w:rFonts w:hint="eastAsia"/>
        </w:rPr>
        <w:t>。</w:t>
      </w:r>
    </w:p>
    <w:p w:rsidR="00260481" w:rsidRPr="00DE287D" w:rsidRDefault="00260481" w:rsidP="00260481">
      <w:pPr>
        <w:pStyle w:val="a8"/>
        <w:spacing w:line="276" w:lineRule="auto"/>
        <w:ind w:left="420" w:firstLineChars="0" w:firstLine="0"/>
        <w:rPr>
          <w:b/>
        </w:rPr>
      </w:pPr>
    </w:p>
    <w:p w:rsidR="00260481" w:rsidRPr="00DE287D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b/>
        </w:rPr>
      </w:pPr>
      <w:r w:rsidRPr="00DE287D">
        <w:rPr>
          <w:rFonts w:hint="eastAsia"/>
          <w:b/>
        </w:rPr>
        <w:t>非英语专业，已获得省级教育行政部门组织的成人教育学位英语考试合格证书</w:t>
      </w:r>
      <w:r w:rsidRPr="00DE287D">
        <w:rPr>
          <w:rFonts w:ascii="宋体" w:hAnsi="宋体" w:cs="宋体" w:hint="eastAsia"/>
          <w:b/>
          <w:bCs/>
          <w:kern w:val="0"/>
        </w:rPr>
        <w:t>，可免考“大学英语”；</w:t>
      </w:r>
    </w:p>
    <w:p w:rsidR="00260481" w:rsidRPr="00DE287D" w:rsidRDefault="00260481" w:rsidP="00260481">
      <w:pPr>
        <w:spacing w:line="276" w:lineRule="auto"/>
        <w:ind w:leftChars="200" w:left="420"/>
        <w:rPr>
          <w:rFonts w:ascii="宋体" w:hAnsi="宋体" w:cs="宋体"/>
          <w:kern w:val="0"/>
          <w:szCs w:val="21"/>
        </w:rPr>
      </w:pPr>
      <w:r w:rsidRPr="00DE287D">
        <w:rPr>
          <w:rFonts w:ascii="宋体" w:hAnsi="宋体" w:cs="宋体" w:hint="eastAsia"/>
          <w:kern w:val="0"/>
          <w:szCs w:val="21"/>
        </w:rPr>
        <w:lastRenderedPageBreak/>
        <w:t>“省级教育行政部门组织的成人教育学位英语考试合格证书”即成人学位英语考试合格证书。</w:t>
      </w:r>
      <w:r w:rsidRPr="009C2604">
        <w:rPr>
          <w:rFonts w:ascii="宋体" w:hAnsi="宋体" w:cs="宋体" w:hint="eastAsia"/>
          <w:kern w:val="0"/>
          <w:szCs w:val="21"/>
        </w:rPr>
        <w:t>凭借本条件申请免考时，应注明学生的</w:t>
      </w:r>
      <w:r w:rsidRPr="003E5F7E">
        <w:rPr>
          <w:rFonts w:ascii="宋体" w:hAnsi="宋体" w:cs="宋体" w:hint="eastAsia"/>
          <w:kern w:val="0"/>
          <w:szCs w:val="21"/>
        </w:rPr>
        <w:t>考试省份。</w:t>
      </w:r>
      <w:r>
        <w:rPr>
          <w:rFonts w:ascii="宋体" w:hAnsi="宋体" w:cs="宋体" w:hint="eastAsia"/>
          <w:kern w:val="0"/>
          <w:szCs w:val="21"/>
        </w:rPr>
        <w:t>由于各省学位外语考试政策不统一，</w:t>
      </w:r>
      <w:r w:rsidRPr="003E5F7E">
        <w:rPr>
          <w:rFonts w:ascii="宋体" w:hAnsi="宋体" w:cs="宋体" w:hint="eastAsia"/>
          <w:kern w:val="0"/>
          <w:szCs w:val="21"/>
        </w:rPr>
        <w:t>为了</w:t>
      </w:r>
      <w:r>
        <w:rPr>
          <w:rFonts w:ascii="宋体" w:hAnsi="宋体" w:cs="宋体" w:hint="eastAsia"/>
          <w:kern w:val="0"/>
          <w:szCs w:val="21"/>
        </w:rPr>
        <w:t>保证</w:t>
      </w:r>
      <w:r w:rsidRPr="003E5F7E">
        <w:rPr>
          <w:rFonts w:ascii="宋体" w:hAnsi="宋体" w:cs="宋体" w:hint="eastAsia"/>
          <w:kern w:val="0"/>
          <w:szCs w:val="21"/>
        </w:rPr>
        <w:t>申请通过</w:t>
      </w:r>
      <w:r>
        <w:rPr>
          <w:rFonts w:ascii="宋体" w:hAnsi="宋体" w:cs="宋体" w:hint="eastAsia"/>
          <w:kern w:val="0"/>
          <w:szCs w:val="21"/>
        </w:rPr>
        <w:t>的</w:t>
      </w:r>
      <w:r w:rsidRPr="003E5F7E">
        <w:rPr>
          <w:rFonts w:ascii="宋体" w:hAnsi="宋体" w:cs="宋体" w:hint="eastAsia"/>
          <w:kern w:val="0"/>
          <w:szCs w:val="21"/>
        </w:rPr>
        <w:t>几率，学生应</w:t>
      </w:r>
      <w:r>
        <w:rPr>
          <w:rFonts w:ascii="宋体" w:hAnsi="宋体" w:cs="宋体" w:hint="eastAsia"/>
          <w:kern w:val="0"/>
          <w:szCs w:val="21"/>
        </w:rPr>
        <w:t>尽可能</w:t>
      </w:r>
      <w:r w:rsidRPr="003E5F7E">
        <w:rPr>
          <w:rFonts w:ascii="宋体" w:hAnsi="宋体" w:cs="宋体" w:hint="eastAsia"/>
          <w:kern w:val="0"/>
          <w:szCs w:val="21"/>
        </w:rPr>
        <w:t>提供查询截图等资料以便高校审核。</w:t>
      </w:r>
    </w:p>
    <w:p w:rsidR="00260481" w:rsidRDefault="00260481" w:rsidP="00260481">
      <w:pPr>
        <w:pStyle w:val="a8"/>
        <w:spacing w:line="276" w:lineRule="auto"/>
        <w:ind w:left="420" w:firstLineChars="0" w:firstLine="0"/>
      </w:pPr>
    </w:p>
    <w:p w:rsidR="00260481" w:rsidRPr="00DE287D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b/>
        </w:rPr>
      </w:pPr>
      <w:r w:rsidRPr="00DE287D">
        <w:rPr>
          <w:rFonts w:hint="eastAsia"/>
          <w:b/>
        </w:rPr>
        <w:t>非英语专业，入学注册时年龄满</w:t>
      </w:r>
      <w:r w:rsidRPr="00DE287D">
        <w:rPr>
          <w:rFonts w:hint="eastAsia"/>
          <w:b/>
        </w:rPr>
        <w:t>40</w:t>
      </w:r>
      <w:r w:rsidRPr="00DE287D">
        <w:rPr>
          <w:rFonts w:hint="eastAsia"/>
          <w:b/>
        </w:rPr>
        <w:t>周岁者</w:t>
      </w:r>
      <w:r w:rsidRPr="00DE287D">
        <w:rPr>
          <w:rFonts w:ascii="宋体" w:hAnsi="宋体" w:cs="宋体" w:hint="eastAsia"/>
          <w:b/>
          <w:bCs/>
          <w:kern w:val="0"/>
        </w:rPr>
        <w:t>，可免考“大学英语”；</w:t>
      </w:r>
    </w:p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 w:rsidRPr="002532FD">
        <w:rPr>
          <w:rFonts w:ascii="宋体" w:hAnsi="宋体" w:cs="宋体" w:hint="eastAsia"/>
          <w:kern w:val="0"/>
          <w:szCs w:val="21"/>
        </w:rPr>
        <w:t>“入学注册时”是指学生取得学籍的日期，</w:t>
      </w:r>
      <w:r>
        <w:rPr>
          <w:rFonts w:ascii="宋体" w:hAnsi="宋体" w:cs="宋体" w:hint="eastAsia"/>
          <w:kern w:val="0"/>
          <w:szCs w:val="21"/>
        </w:rPr>
        <w:t>一般高校春季批次学籍注册日期为</w:t>
      </w:r>
      <w:r w:rsidRPr="002532FD">
        <w:rPr>
          <w:rFonts w:ascii="宋体" w:hAnsi="宋体" w:cs="宋体" w:hint="eastAsia"/>
          <w:kern w:val="0"/>
          <w:szCs w:val="21"/>
        </w:rPr>
        <w:t>3月1日，</w:t>
      </w:r>
      <w:r>
        <w:rPr>
          <w:rFonts w:ascii="宋体" w:hAnsi="宋体" w:cs="宋体" w:hint="eastAsia"/>
          <w:kern w:val="0"/>
          <w:szCs w:val="21"/>
        </w:rPr>
        <w:t>秋季学籍注册</w:t>
      </w:r>
      <w:r w:rsidRPr="002532FD">
        <w:rPr>
          <w:rFonts w:ascii="宋体" w:hAnsi="宋体" w:cs="宋体" w:hint="eastAsia"/>
          <w:kern w:val="0"/>
          <w:szCs w:val="21"/>
        </w:rPr>
        <w:t>日期是9月</w:t>
      </w:r>
      <w:r>
        <w:rPr>
          <w:rFonts w:ascii="宋体" w:hAnsi="宋体" w:cs="宋体" w:hint="eastAsia"/>
          <w:kern w:val="0"/>
          <w:szCs w:val="21"/>
        </w:rPr>
        <w:t>1</w:t>
      </w:r>
      <w:r w:rsidRPr="002532FD">
        <w:rPr>
          <w:rFonts w:ascii="宋体" w:hAnsi="宋体" w:cs="宋体" w:hint="eastAsia"/>
          <w:kern w:val="0"/>
          <w:szCs w:val="21"/>
        </w:rPr>
        <w:t>日；</w:t>
      </w:r>
    </w:p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宋体" w:hAnsi="宋体" w:cs="宋体" w:hint="eastAsia"/>
          <w:kern w:val="0"/>
          <w:szCs w:val="21"/>
        </w:rPr>
      </w:pPr>
      <w:r w:rsidRPr="002532FD">
        <w:rPr>
          <w:rFonts w:ascii="宋体" w:hAnsi="宋体" w:cs="宋体" w:hint="eastAsia"/>
          <w:kern w:val="0"/>
          <w:szCs w:val="21"/>
        </w:rPr>
        <w:t>“年满40周岁”是指按照身份证上的生日起，到入学注册时间止，是否达到40周岁（必须精确到日）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凭借本条件申请统考免考的考生，必须提供第二代身份证原件扫描件，否则不予办理。</w:t>
      </w:r>
    </w:p>
    <w:p w:rsidR="00260481" w:rsidRPr="00E50674" w:rsidRDefault="00260481" w:rsidP="00260481">
      <w:pPr>
        <w:pStyle w:val="a8"/>
        <w:spacing w:line="276" w:lineRule="auto"/>
        <w:ind w:left="420" w:firstLineChars="0" w:firstLine="0"/>
      </w:pPr>
    </w:p>
    <w:p w:rsidR="00260481" w:rsidRPr="00DE287D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b/>
        </w:rPr>
      </w:pPr>
      <w:r w:rsidRPr="00DE287D">
        <w:rPr>
          <w:rFonts w:hint="eastAsia"/>
          <w:b/>
        </w:rPr>
        <w:t>非英语专业，户籍（以身份证为准）在少数民族聚居地区的少数民族学生</w:t>
      </w:r>
      <w:r w:rsidRPr="00DE287D">
        <w:rPr>
          <w:rFonts w:ascii="宋体" w:hAnsi="宋体" w:cs="宋体" w:hint="eastAsia"/>
          <w:b/>
          <w:bCs/>
          <w:kern w:val="0"/>
        </w:rPr>
        <w:t>，可免考“大学英语”；</w:t>
      </w:r>
    </w:p>
    <w:p w:rsidR="00260481" w:rsidRPr="00DE287D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</w:pPr>
      <w:r w:rsidRPr="002532FD">
        <w:rPr>
          <w:rFonts w:ascii="宋体" w:hAnsi="宋体" w:cs="宋体" w:hint="eastAsia"/>
          <w:kern w:val="0"/>
          <w:szCs w:val="21"/>
        </w:rPr>
        <w:t>部分省份（包括：西藏自治区、新疆维吾尔自治区、广西壮族自治区、内蒙古自治区、青海省、云南省、贵州省、四川省、重庆市、宁夏回族自治区、甘肃省、陕西省）的任何县市的少数名族学生均符合“少数民族学生”的界定；</w:t>
      </w:r>
    </w:p>
    <w:p w:rsidR="00260481" w:rsidRPr="00851B2F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</w:pPr>
      <w:r w:rsidRPr="002532FD">
        <w:rPr>
          <w:rFonts w:ascii="宋体" w:hAnsi="宋体" w:cs="宋体" w:hint="eastAsia"/>
          <w:kern w:val="0"/>
          <w:szCs w:val="21"/>
        </w:rPr>
        <w:t> 其他省份的部分县市的少数民族学生符合“少数民族学生”的界定（具体查询附表）</w:t>
      </w:r>
      <w:r>
        <w:rPr>
          <w:rFonts w:ascii="宋体" w:hAnsi="宋体" w:cs="宋体" w:hint="eastAsia"/>
          <w:kern w:val="0"/>
          <w:szCs w:val="21"/>
        </w:rPr>
        <w:t>；</w:t>
      </w:r>
    </w:p>
    <w:tbl>
      <w:tblPr>
        <w:tblW w:w="825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0"/>
      </w:tblGrid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60481" w:rsidRPr="00B17F3B" w:rsidRDefault="00260481" w:rsidP="003A315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F3B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少数民族自治州</w:t>
            </w:r>
          </w:p>
        </w:tc>
      </w:tr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717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2414"/>
              <w:gridCol w:w="1704"/>
              <w:gridCol w:w="1395"/>
            </w:tblGrid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省 ( 区 ) 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名称 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人民政府所在地 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成立日期 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吉林省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延边朝鲜族自治州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延吉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1952.09.03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湖南省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湘西土家族苗族自治州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吉首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1957.09.20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湖北省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恩施土家族苗族自治州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恩施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1983.12.01</w:t>
                  </w:r>
                </w:p>
              </w:tc>
            </w:tr>
          </w:tbl>
          <w:p w:rsidR="00260481" w:rsidRPr="00B17F3B" w:rsidRDefault="00260481" w:rsidP="003A315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60481" w:rsidRPr="00B17F3B" w:rsidRDefault="00260481" w:rsidP="003A315B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F3B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60481" w:rsidRPr="00B17F3B" w:rsidRDefault="00260481" w:rsidP="003A315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F3B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少数民族自治县</w:t>
            </w:r>
          </w:p>
        </w:tc>
      </w:tr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717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8"/>
              <w:gridCol w:w="2578"/>
              <w:gridCol w:w="1497"/>
              <w:gridCol w:w="1587"/>
            </w:tblGrid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省 ( 区 ) 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名称 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人民政府所在地 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成立日期 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黑龙江省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杜尔伯特蒙古族自治县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泰康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1956.12.05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辽宁省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喀</w:t>
                  </w: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喇</w:t>
                  </w:r>
                  <w:proofErr w:type="gramEnd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沁左翼蒙古族自治县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大城子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1958.04.01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阜新蒙古族自治县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阜新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1958.04.07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新宾满族自治县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新宾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1985.06.07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岫岩满族自治县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岫岩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1985.06.11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清原满族自治县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清原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1990.06.06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本溪满族自治县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小市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1990.06.08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桓仁满族自治县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桓仁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1990.06.10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宽甸满族自治县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宽甸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1990.06.12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吉林省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前郭尔罗斯蒙古族自治县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前</w:t>
                  </w: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郭</w:t>
                  </w:r>
                  <w:proofErr w:type="gramEnd"/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1956.09.01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长白朝鲜族自治县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长白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1958.09.15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伊通满族自治县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伊通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1989.08.30</w:t>
                  </w:r>
                </w:p>
              </w:tc>
            </w:tr>
          </w:tbl>
          <w:p w:rsidR="00260481" w:rsidRPr="00B17F3B" w:rsidRDefault="00260481" w:rsidP="003A315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60481" w:rsidRPr="00B17F3B" w:rsidRDefault="00260481" w:rsidP="003A315B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17F3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260481" w:rsidRPr="00B17F3B" w:rsidTr="003A315B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717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4"/>
              <w:gridCol w:w="2596"/>
              <w:gridCol w:w="1506"/>
              <w:gridCol w:w="1554"/>
            </w:tblGrid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省 ( 区 ) 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名称 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人民政府所在地 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</w:rPr>
                    <w:t xml:space="preserve">成立日期 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河北省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孟村回族自治县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孟村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1955.11.30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大厂回族自治县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大厂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1955.12.07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青龙满族自治县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青龙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1987.05.10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丰宁满族自治县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大阁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1987.05.15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围场满族蒙古族自治县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围场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1990.06.12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宽城满族自治县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宽城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1990.06.16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湖南省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通道侗族自治县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双江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1954.05.07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江华瑶族自治县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沱江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1955.11.25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城步苗族自治县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儒林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1956.11.30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新晃侗族自治县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新晃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1956.12.05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芷江侗族自治县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芷江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1987.09.24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靖州苗族侗族自治县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渠阳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1987.09.27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麻阳苗族自治县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高村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1990.04.01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海南省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乐东黎族自治县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抱由</w:t>
                  </w:r>
                  <w:proofErr w:type="gramEnd"/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1987.12.28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琼中黎族苗族自治县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营根</w:t>
                  </w:r>
                  <w:proofErr w:type="gramEnd"/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1987.12.28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保亭黎族苗族自治县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保城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1987.12.30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昌江黎族自治县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石</w:t>
                  </w: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碌</w:t>
                  </w:r>
                  <w:proofErr w:type="gramEnd"/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1987.12.30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白沙黎族自治县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牙叉</w:t>
                  </w:r>
                  <w:proofErr w:type="gramEnd"/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1987.12.30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陵水黎族自治县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陵城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1987.12.30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湖北省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长阳土家族自治县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龙舟坪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1984.12.08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五峰土家族自治县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五峰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1984.12.12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广东省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连南瑶族自治县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三江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1953.01.25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连山壮族瑶族自治县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吉田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1962.09.26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乳源瑶族自治县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乳城</w:t>
                  </w:r>
                  <w:proofErr w:type="gramEnd"/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1963.10.01</w:t>
                  </w:r>
                </w:p>
              </w:tc>
            </w:tr>
            <w:tr w:rsidR="00260481" w:rsidRPr="00B17F3B" w:rsidTr="003A315B">
              <w:trPr>
                <w:tblCellSpacing w:w="7" w:type="dxa"/>
                <w:jc w:val="center"/>
              </w:trPr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浙江省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景宁畲族自治县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鹤溪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481" w:rsidRPr="00B17F3B" w:rsidRDefault="00260481" w:rsidP="003A315B">
                  <w:pPr>
                    <w:widowControl/>
                    <w:spacing w:line="276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B17F3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1984.12.24</w:t>
                  </w:r>
                </w:p>
              </w:tc>
            </w:tr>
          </w:tbl>
          <w:p w:rsidR="00260481" w:rsidRPr="00B17F3B" w:rsidRDefault="00260481" w:rsidP="003A315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60481" w:rsidRDefault="00260481" w:rsidP="00260481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凭借本条件申请统考免考的考生，必须提供第二代身份证原件扫描件，否则不予办理。</w:t>
      </w:r>
    </w:p>
    <w:p w:rsidR="00260481" w:rsidRPr="00E50674" w:rsidRDefault="00260481" w:rsidP="00260481">
      <w:pPr>
        <w:pStyle w:val="a8"/>
        <w:spacing w:line="276" w:lineRule="auto"/>
        <w:ind w:left="840" w:firstLineChars="0" w:firstLine="0"/>
      </w:pPr>
    </w:p>
    <w:p w:rsidR="00260481" w:rsidRPr="00237A0F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kern w:val="0"/>
          <w:szCs w:val="21"/>
        </w:rPr>
      </w:pPr>
      <w:r w:rsidRPr="00237A0F">
        <w:rPr>
          <w:rFonts w:ascii="宋体" w:hAnsi="宋体" w:cs="宋体" w:hint="eastAsia"/>
          <w:b/>
          <w:kern w:val="0"/>
          <w:szCs w:val="21"/>
        </w:rPr>
        <w:t>日语专业获得日本</w:t>
      </w:r>
      <w:proofErr w:type="gramStart"/>
      <w:r w:rsidRPr="00237A0F">
        <w:rPr>
          <w:rFonts w:ascii="宋体" w:hAnsi="宋体" w:cs="宋体" w:hint="eastAsia"/>
          <w:b/>
          <w:kern w:val="0"/>
          <w:szCs w:val="21"/>
        </w:rPr>
        <w:t>语能力</w:t>
      </w:r>
      <w:proofErr w:type="gramEnd"/>
      <w:r w:rsidRPr="00237A0F">
        <w:rPr>
          <w:rFonts w:ascii="宋体" w:hAnsi="宋体" w:cs="宋体" w:hint="eastAsia"/>
          <w:b/>
          <w:kern w:val="0"/>
          <w:szCs w:val="21"/>
        </w:rPr>
        <w:t>测试（JLPT）三级或以上级别证书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lastRenderedPageBreak/>
        <w:t>学生所就读的专业必须为日语专业；</w:t>
      </w:r>
    </w:p>
    <w:p w:rsidR="00260481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t>学生</w:t>
      </w:r>
      <w:r>
        <w:rPr>
          <w:rFonts w:ascii="宋体" w:hAnsi="宋体" w:cs="宋体" w:hint="eastAsia"/>
          <w:sz w:val="21"/>
        </w:rPr>
        <w:t>已获得</w:t>
      </w:r>
      <w:r w:rsidRPr="00237A0F">
        <w:rPr>
          <w:rFonts w:ascii="宋体" w:hAnsi="宋体" w:cs="宋体" w:hint="eastAsia"/>
          <w:sz w:val="21"/>
        </w:rPr>
        <w:t>日本能力测试（</w:t>
      </w:r>
      <w:r w:rsidRPr="00237A0F">
        <w:rPr>
          <w:rFonts w:ascii="宋体" w:hAnsi="宋体" w:cs="宋体"/>
          <w:sz w:val="21"/>
        </w:rPr>
        <w:t>JLPT</w:t>
      </w:r>
      <w:r w:rsidRPr="00237A0F">
        <w:rPr>
          <w:rFonts w:ascii="宋体" w:hAnsi="宋体" w:cs="宋体" w:hint="eastAsia"/>
          <w:sz w:val="21"/>
        </w:rPr>
        <w:t>）三级或以上级别证书；</w:t>
      </w:r>
    </w:p>
    <w:p w:rsidR="00260481" w:rsidRPr="009C2604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9C2604">
        <w:rPr>
          <w:rFonts w:ascii="宋体" w:hAnsi="宋体" w:cs="宋体" w:hint="eastAsia"/>
          <w:sz w:val="21"/>
        </w:rPr>
        <w:t>凭借本条件申请免考时，应注明学生的考试省份</w:t>
      </w:r>
      <w:r>
        <w:rPr>
          <w:rFonts w:ascii="宋体" w:hAnsi="宋体" w:cs="宋体" w:hint="eastAsia"/>
          <w:sz w:val="21"/>
        </w:rPr>
        <w:t>。</w:t>
      </w:r>
    </w:p>
    <w:p w:rsidR="00260481" w:rsidRPr="00237A0F" w:rsidRDefault="00260481" w:rsidP="00260481">
      <w:pPr>
        <w:pStyle w:val="a8"/>
        <w:spacing w:line="276" w:lineRule="auto"/>
        <w:ind w:left="420" w:firstLineChars="0" w:firstLine="0"/>
        <w:rPr>
          <w:rFonts w:ascii="宋体" w:hAnsi="宋体" w:cs="宋体"/>
          <w:kern w:val="0"/>
          <w:szCs w:val="21"/>
        </w:rPr>
      </w:pPr>
    </w:p>
    <w:p w:rsidR="00260481" w:rsidRPr="00237A0F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kern w:val="0"/>
          <w:szCs w:val="21"/>
        </w:rPr>
      </w:pPr>
      <w:r w:rsidRPr="00237A0F">
        <w:rPr>
          <w:rFonts w:ascii="宋体" w:hAnsi="宋体" w:cs="宋体" w:hint="eastAsia"/>
          <w:b/>
          <w:kern w:val="0"/>
          <w:szCs w:val="21"/>
        </w:rPr>
        <w:t>日语专业，获得日语专业四级或八级证书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t>学生所就读的专业必须为日语专业；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t>学生</w:t>
      </w:r>
      <w:r>
        <w:rPr>
          <w:rFonts w:ascii="宋体" w:hAnsi="宋体" w:cs="宋体" w:hint="eastAsia"/>
          <w:sz w:val="21"/>
        </w:rPr>
        <w:t>已获得</w:t>
      </w:r>
      <w:r w:rsidRPr="00237A0F">
        <w:rPr>
          <w:rFonts w:ascii="宋体" w:hAnsi="宋体" w:cs="宋体" w:hint="eastAsia"/>
          <w:sz w:val="21"/>
        </w:rPr>
        <w:t>日语专业四级或八级证书</w:t>
      </w:r>
      <w:r>
        <w:rPr>
          <w:rFonts w:ascii="宋体" w:hAnsi="宋体" w:cs="宋体" w:hint="eastAsia"/>
          <w:sz w:val="21"/>
        </w:rPr>
        <w:t>。</w:t>
      </w:r>
    </w:p>
    <w:p w:rsidR="00260481" w:rsidRPr="00237A0F" w:rsidRDefault="00260481" w:rsidP="00260481">
      <w:pPr>
        <w:pStyle w:val="a8"/>
        <w:spacing w:line="276" w:lineRule="auto"/>
        <w:ind w:left="420" w:firstLineChars="0" w:firstLine="0"/>
        <w:rPr>
          <w:rFonts w:ascii="宋体" w:hAnsi="宋体" w:cs="宋体"/>
          <w:kern w:val="0"/>
          <w:szCs w:val="21"/>
        </w:rPr>
      </w:pPr>
    </w:p>
    <w:p w:rsidR="00260481" w:rsidRPr="00237A0F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kern w:val="0"/>
          <w:szCs w:val="21"/>
        </w:rPr>
      </w:pPr>
      <w:r w:rsidRPr="00237A0F">
        <w:rPr>
          <w:rFonts w:ascii="宋体" w:hAnsi="宋体" w:cs="宋体" w:hint="eastAsia"/>
          <w:b/>
          <w:kern w:val="0"/>
          <w:szCs w:val="21"/>
        </w:rPr>
        <w:t>公共外语为日语，获得日本</w:t>
      </w:r>
      <w:proofErr w:type="gramStart"/>
      <w:r w:rsidRPr="00237A0F">
        <w:rPr>
          <w:rFonts w:ascii="宋体" w:hAnsi="宋体" w:cs="宋体" w:hint="eastAsia"/>
          <w:b/>
          <w:kern w:val="0"/>
          <w:szCs w:val="21"/>
        </w:rPr>
        <w:t>语能力</w:t>
      </w:r>
      <w:proofErr w:type="gramEnd"/>
      <w:r w:rsidRPr="00237A0F">
        <w:rPr>
          <w:rFonts w:ascii="宋体" w:hAnsi="宋体" w:cs="宋体" w:hint="eastAsia"/>
          <w:b/>
          <w:kern w:val="0"/>
          <w:szCs w:val="21"/>
        </w:rPr>
        <w:t>测试(JLPT)四级或以上级别证书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t>公共外语必须为日语；</w:t>
      </w:r>
    </w:p>
    <w:p w:rsidR="00260481" w:rsidRPr="009C2604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>
        <w:rPr>
          <w:rFonts w:ascii="宋体" w:hAnsi="宋体" w:cs="宋体" w:hint="eastAsia"/>
          <w:sz w:val="21"/>
        </w:rPr>
        <w:t>学生已</w:t>
      </w:r>
      <w:r w:rsidRPr="009C2604">
        <w:rPr>
          <w:rFonts w:ascii="宋体" w:hAnsi="宋体" w:cs="宋体" w:hint="eastAsia"/>
          <w:sz w:val="21"/>
        </w:rPr>
        <w:t>获得日本</w:t>
      </w:r>
      <w:proofErr w:type="gramStart"/>
      <w:r w:rsidRPr="009C2604">
        <w:rPr>
          <w:rFonts w:ascii="宋体" w:hAnsi="宋体" w:cs="宋体" w:hint="eastAsia"/>
          <w:sz w:val="21"/>
        </w:rPr>
        <w:t>语能力</w:t>
      </w:r>
      <w:proofErr w:type="gramEnd"/>
      <w:r w:rsidRPr="009C2604">
        <w:rPr>
          <w:rFonts w:ascii="宋体" w:hAnsi="宋体" w:cs="宋体" w:hint="eastAsia"/>
          <w:sz w:val="21"/>
        </w:rPr>
        <w:t>测试</w:t>
      </w:r>
      <w:r w:rsidRPr="009C2604">
        <w:rPr>
          <w:rFonts w:ascii="宋体" w:hAnsi="宋体" w:cs="宋体"/>
          <w:sz w:val="21"/>
        </w:rPr>
        <w:t>(JLPT)</w:t>
      </w:r>
      <w:r w:rsidRPr="009C2604">
        <w:rPr>
          <w:rFonts w:ascii="宋体" w:hAnsi="宋体" w:cs="宋体" w:hint="eastAsia"/>
          <w:sz w:val="21"/>
        </w:rPr>
        <w:t>四级或以上级别证书；</w:t>
      </w:r>
    </w:p>
    <w:p w:rsidR="00260481" w:rsidRPr="009C2604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9C2604">
        <w:rPr>
          <w:rFonts w:ascii="宋体" w:hAnsi="宋体" w:cs="宋体" w:hint="eastAsia"/>
          <w:sz w:val="21"/>
        </w:rPr>
        <w:t>凭借本条件申请免考时，应注明学生的考试省份</w:t>
      </w:r>
      <w:r>
        <w:rPr>
          <w:rFonts w:ascii="宋体" w:hAnsi="宋体" w:cs="宋体" w:hint="eastAsia"/>
          <w:sz w:val="21"/>
        </w:rPr>
        <w:t>。</w:t>
      </w:r>
    </w:p>
    <w:p w:rsidR="00260481" w:rsidRPr="00237A0F" w:rsidRDefault="00260481" w:rsidP="00260481">
      <w:pPr>
        <w:pStyle w:val="a8"/>
        <w:spacing w:line="276" w:lineRule="auto"/>
        <w:ind w:left="420" w:firstLineChars="0" w:firstLine="0"/>
        <w:rPr>
          <w:rFonts w:ascii="宋体" w:hAnsi="宋体" w:cs="宋体"/>
          <w:kern w:val="0"/>
          <w:szCs w:val="21"/>
        </w:rPr>
      </w:pPr>
    </w:p>
    <w:p w:rsidR="00260481" w:rsidRPr="00237A0F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kern w:val="0"/>
          <w:szCs w:val="21"/>
        </w:rPr>
      </w:pPr>
      <w:r w:rsidRPr="00237A0F">
        <w:rPr>
          <w:rFonts w:ascii="宋体" w:hAnsi="宋体" w:cs="宋体" w:hint="eastAsia"/>
          <w:b/>
          <w:kern w:val="0"/>
          <w:szCs w:val="21"/>
        </w:rPr>
        <w:t>公共外语为日语，获得大学日语四级证书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t>公共外语必须为日语；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>
        <w:rPr>
          <w:rFonts w:ascii="宋体" w:hAnsi="宋体" w:cs="宋体" w:hint="eastAsia"/>
          <w:sz w:val="21"/>
        </w:rPr>
        <w:t>学生已获得大学日语四级证书。</w:t>
      </w:r>
    </w:p>
    <w:p w:rsidR="00260481" w:rsidRPr="00237A0F" w:rsidRDefault="00260481" w:rsidP="00260481">
      <w:pPr>
        <w:pStyle w:val="a8"/>
        <w:spacing w:line="276" w:lineRule="auto"/>
        <w:ind w:left="420" w:firstLineChars="0" w:firstLine="0"/>
        <w:rPr>
          <w:rFonts w:ascii="宋体" w:hAnsi="宋体" w:cs="宋体"/>
          <w:kern w:val="0"/>
          <w:szCs w:val="21"/>
        </w:rPr>
      </w:pPr>
    </w:p>
    <w:p w:rsidR="00260481" w:rsidRPr="00237A0F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kern w:val="0"/>
          <w:szCs w:val="21"/>
        </w:rPr>
      </w:pPr>
      <w:r w:rsidRPr="00237A0F">
        <w:rPr>
          <w:rFonts w:ascii="宋体" w:hAnsi="宋体" w:cs="宋体" w:hint="eastAsia"/>
          <w:b/>
          <w:kern w:val="0"/>
          <w:szCs w:val="21"/>
        </w:rPr>
        <w:t>公共外语为俄语，获得大学俄语四级证书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 w:rsidRPr="00237A0F">
        <w:rPr>
          <w:rFonts w:ascii="宋体" w:hAnsi="宋体" w:cs="宋体" w:hint="eastAsia"/>
          <w:sz w:val="21"/>
        </w:rPr>
        <w:t>公共外语必须为俄语；</w:t>
      </w:r>
    </w:p>
    <w:p w:rsidR="00260481" w:rsidRPr="00237A0F" w:rsidRDefault="00260481" w:rsidP="00260481">
      <w:pPr>
        <w:pStyle w:val="a9"/>
        <w:numPr>
          <w:ilvl w:val="1"/>
          <w:numId w:val="1"/>
        </w:numPr>
        <w:spacing w:line="276" w:lineRule="auto"/>
        <w:rPr>
          <w:rFonts w:ascii="宋体" w:hAnsi="宋体" w:cs="宋体"/>
          <w:sz w:val="21"/>
        </w:rPr>
      </w:pPr>
      <w:r>
        <w:rPr>
          <w:rFonts w:ascii="宋体" w:hAnsi="宋体" w:cs="宋体" w:hint="eastAsia"/>
          <w:sz w:val="21"/>
        </w:rPr>
        <w:t>学生已获得大学俄语四级证书。</w:t>
      </w:r>
    </w:p>
    <w:p w:rsidR="00260481" w:rsidRPr="00237A0F" w:rsidRDefault="00260481" w:rsidP="00260481">
      <w:pPr>
        <w:pStyle w:val="a8"/>
        <w:spacing w:line="276" w:lineRule="auto"/>
        <w:ind w:left="420" w:firstLineChars="0" w:firstLine="0"/>
        <w:rPr>
          <w:rFonts w:ascii="宋体" w:hAnsi="宋体" w:cs="宋体"/>
          <w:kern w:val="0"/>
          <w:szCs w:val="21"/>
        </w:rPr>
      </w:pPr>
    </w:p>
    <w:p w:rsidR="00260481" w:rsidRPr="00237A0F" w:rsidRDefault="00260481" w:rsidP="00260481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kern w:val="0"/>
          <w:szCs w:val="21"/>
        </w:rPr>
      </w:pPr>
      <w:r w:rsidRPr="00237A0F">
        <w:rPr>
          <w:rFonts w:ascii="宋体" w:hAnsi="宋体" w:cs="宋体" w:hint="eastAsia"/>
          <w:b/>
          <w:kern w:val="0"/>
          <w:szCs w:val="21"/>
        </w:rPr>
        <w:t>学生已参加过全国统考且成绩通过，具有统考成绩合格的成绩单</w:t>
      </w:r>
    </w:p>
    <w:p w:rsidR="00260481" w:rsidRPr="00237A0F" w:rsidRDefault="00260481" w:rsidP="00260481">
      <w:pPr>
        <w:pStyle w:val="a8"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学生已经参加过全国统考考试且成绩通过；</w:t>
      </w:r>
    </w:p>
    <w:p w:rsidR="00260481" w:rsidRDefault="00260481" w:rsidP="00260481">
      <w:pPr>
        <w:pStyle w:val="a8"/>
        <w:numPr>
          <w:ilvl w:val="0"/>
          <w:numId w:val="4"/>
        </w:numPr>
        <w:spacing w:line="276" w:lineRule="auto"/>
        <w:ind w:firstLineChars="0"/>
        <w:rPr>
          <w:rFonts w:ascii="宋体" w:hAnsi="宋体" w:cs="宋体" w:hint="eastAsia"/>
          <w:kern w:val="0"/>
          <w:szCs w:val="21"/>
        </w:rPr>
      </w:pPr>
      <w:r w:rsidRPr="00237A0F">
        <w:rPr>
          <w:rFonts w:ascii="宋体" w:hAnsi="宋体" w:cs="宋体" w:hint="eastAsia"/>
          <w:kern w:val="0"/>
          <w:szCs w:val="21"/>
        </w:rPr>
        <w:t>具有统考成绩合格的成绩单，或者提供统考平台（</w:t>
      </w:r>
      <w:r w:rsidRPr="00237A0F">
        <w:rPr>
          <w:rFonts w:ascii="宋体" w:hAnsi="宋体" w:cs="宋体"/>
          <w:kern w:val="0"/>
          <w:szCs w:val="21"/>
        </w:rPr>
        <w:t>http://www.cdce.cn/</w:t>
      </w:r>
      <w:r w:rsidRPr="00237A0F">
        <w:rPr>
          <w:rFonts w:ascii="宋体" w:hAnsi="宋体" w:cs="宋体" w:hint="eastAsia"/>
          <w:kern w:val="0"/>
          <w:szCs w:val="21"/>
        </w:rPr>
        <w:t>）的成绩查询截图及统考平台登录的用户名、密码，</w:t>
      </w:r>
      <w:proofErr w:type="gramStart"/>
      <w:r w:rsidRPr="00237A0F">
        <w:rPr>
          <w:rFonts w:ascii="宋体" w:hAnsi="宋体" w:cs="宋体" w:hint="eastAsia"/>
          <w:kern w:val="0"/>
          <w:szCs w:val="21"/>
        </w:rPr>
        <w:t>做为</w:t>
      </w:r>
      <w:proofErr w:type="gramEnd"/>
      <w:r>
        <w:rPr>
          <w:rFonts w:ascii="宋体" w:hAnsi="宋体" w:cs="宋体" w:hint="eastAsia"/>
          <w:kern w:val="0"/>
          <w:szCs w:val="21"/>
        </w:rPr>
        <w:t>高校审核的依据；</w:t>
      </w:r>
    </w:p>
    <w:p w:rsidR="00260481" w:rsidRPr="00237A0F" w:rsidRDefault="00260481" w:rsidP="00260481">
      <w:pPr>
        <w:pStyle w:val="a8"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凭本条件申请时，可在平台上将</w:t>
      </w:r>
      <w:r w:rsidRPr="00237A0F">
        <w:rPr>
          <w:rFonts w:ascii="宋体" w:hAnsi="宋体" w:cs="宋体" w:hint="eastAsia"/>
          <w:kern w:val="0"/>
          <w:szCs w:val="21"/>
        </w:rPr>
        <w:t>统考平台的用户名、密码</w:t>
      </w:r>
      <w:r>
        <w:rPr>
          <w:rFonts w:ascii="宋体" w:hAnsi="宋体" w:cs="宋体" w:hint="eastAsia"/>
          <w:kern w:val="0"/>
          <w:szCs w:val="21"/>
        </w:rPr>
        <w:t>备注在申请信息中。</w:t>
      </w:r>
    </w:p>
    <w:p w:rsidR="00260481" w:rsidRPr="00D830AF" w:rsidRDefault="00260481" w:rsidP="00260481">
      <w:pPr>
        <w:rPr>
          <w:rFonts w:hint="eastAsia"/>
          <w:szCs w:val="28"/>
        </w:rPr>
      </w:pPr>
    </w:p>
    <w:p w:rsidR="00260481" w:rsidRPr="006672D2" w:rsidRDefault="00260481" w:rsidP="00260481">
      <w:pPr>
        <w:jc w:val="left"/>
        <w:rPr>
          <w:rFonts w:hint="eastAsia"/>
        </w:rPr>
      </w:pPr>
    </w:p>
    <w:p w:rsidR="00260481" w:rsidRPr="00820069" w:rsidRDefault="00260481" w:rsidP="00260481">
      <w:pPr>
        <w:pStyle w:val="a6"/>
        <w:spacing w:afterLines="50" w:after="156" w:line="360" w:lineRule="auto"/>
        <w:rPr>
          <w:rFonts w:hint="eastAsia"/>
          <w:szCs w:val="21"/>
        </w:rPr>
      </w:pPr>
    </w:p>
    <w:p w:rsidR="00260481" w:rsidRDefault="00260481" w:rsidP="00260481">
      <w:pPr>
        <w:rPr>
          <w:rFonts w:hint="eastAsia"/>
        </w:rPr>
      </w:pPr>
    </w:p>
    <w:p w:rsidR="002533C3" w:rsidRPr="00260481" w:rsidRDefault="002533C3"/>
    <w:sectPr w:rsidR="002533C3" w:rsidRPr="00260481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1" w:rsidRDefault="00033FAB" w:rsidP="00814F9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5BA1" w:rsidRDefault="00033FAB" w:rsidP="00AE5BA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1" w:rsidRDefault="00033FAB" w:rsidP="00814F9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E5BA1" w:rsidRDefault="00033FAB" w:rsidP="00AE5BA1">
    <w:pPr>
      <w:pStyle w:val="a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8F" w:rsidRDefault="00033FAB" w:rsidP="00564AE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6ED"/>
    <w:multiLevelType w:val="hybridMultilevel"/>
    <w:tmpl w:val="1D521E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653B23"/>
    <w:multiLevelType w:val="multilevel"/>
    <w:tmpl w:val="7ABAB1AE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620" w:hanging="360"/>
      </w:pPr>
      <w:rPr>
        <w:rFonts w:ascii="宋体" w:hAnsi="宋体" w:cs="宋体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E046C94"/>
    <w:multiLevelType w:val="hybridMultilevel"/>
    <w:tmpl w:val="527E3D2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6F1387"/>
    <w:multiLevelType w:val="hybridMultilevel"/>
    <w:tmpl w:val="9DD6B63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4B07677"/>
    <w:multiLevelType w:val="multilevel"/>
    <w:tmpl w:val="2CFE654A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620" w:hanging="360"/>
      </w:pPr>
      <w:rPr>
        <w:rFonts w:ascii="宋体" w:hAnsi="宋体" w:cs="宋体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81"/>
    <w:rsid w:val="00033FAB"/>
    <w:rsid w:val="002533C3"/>
    <w:rsid w:val="0026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4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60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48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260481"/>
    <w:rPr>
      <w:strike w:val="0"/>
      <w:dstrike w:val="0"/>
      <w:color w:val="0000FF"/>
      <w:u w:val="none"/>
      <w:effect w:val="none"/>
    </w:rPr>
  </w:style>
  <w:style w:type="paragraph" w:styleId="a6">
    <w:name w:val="Body Text Indent"/>
    <w:basedOn w:val="a"/>
    <w:link w:val="Char1"/>
    <w:rsid w:val="00260481"/>
    <w:pPr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6"/>
    <w:rsid w:val="00260481"/>
    <w:rPr>
      <w:rFonts w:ascii="宋体" w:eastAsia="宋体" w:hAnsi="宋体" w:cs="Times New Roman"/>
      <w:szCs w:val="24"/>
    </w:rPr>
  </w:style>
  <w:style w:type="character" w:styleId="a7">
    <w:name w:val="page number"/>
    <w:basedOn w:val="a0"/>
    <w:rsid w:val="00260481"/>
  </w:style>
  <w:style w:type="paragraph" w:styleId="a8">
    <w:name w:val="List Paragraph"/>
    <w:basedOn w:val="a"/>
    <w:uiPriority w:val="34"/>
    <w:qFormat/>
    <w:rsid w:val="00260481"/>
    <w:pPr>
      <w:ind w:firstLineChars="200" w:firstLine="420"/>
    </w:pPr>
  </w:style>
  <w:style w:type="paragraph" w:styleId="a9">
    <w:name w:val="Plain Text"/>
    <w:basedOn w:val="a"/>
    <w:link w:val="Char2"/>
    <w:uiPriority w:val="99"/>
    <w:unhideWhenUsed/>
    <w:rsid w:val="00260481"/>
    <w:pPr>
      <w:widowControl/>
      <w:jc w:val="left"/>
    </w:pPr>
    <w:rPr>
      <w:rFonts w:ascii="Calibri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9"/>
    <w:uiPriority w:val="99"/>
    <w:rsid w:val="00260481"/>
    <w:rPr>
      <w:rFonts w:ascii="Calibri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4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60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48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260481"/>
    <w:rPr>
      <w:strike w:val="0"/>
      <w:dstrike w:val="0"/>
      <w:color w:val="0000FF"/>
      <w:u w:val="none"/>
      <w:effect w:val="none"/>
    </w:rPr>
  </w:style>
  <w:style w:type="paragraph" w:styleId="a6">
    <w:name w:val="Body Text Indent"/>
    <w:basedOn w:val="a"/>
    <w:link w:val="Char1"/>
    <w:rsid w:val="00260481"/>
    <w:pPr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6"/>
    <w:rsid w:val="00260481"/>
    <w:rPr>
      <w:rFonts w:ascii="宋体" w:eastAsia="宋体" w:hAnsi="宋体" w:cs="Times New Roman"/>
      <w:szCs w:val="24"/>
    </w:rPr>
  </w:style>
  <w:style w:type="character" w:styleId="a7">
    <w:name w:val="page number"/>
    <w:basedOn w:val="a0"/>
    <w:rsid w:val="00260481"/>
  </w:style>
  <w:style w:type="paragraph" w:styleId="a8">
    <w:name w:val="List Paragraph"/>
    <w:basedOn w:val="a"/>
    <w:uiPriority w:val="34"/>
    <w:qFormat/>
    <w:rsid w:val="00260481"/>
    <w:pPr>
      <w:ind w:firstLineChars="200" w:firstLine="420"/>
    </w:pPr>
  </w:style>
  <w:style w:type="paragraph" w:styleId="a9">
    <w:name w:val="Plain Text"/>
    <w:basedOn w:val="a"/>
    <w:link w:val="Char2"/>
    <w:uiPriority w:val="99"/>
    <w:unhideWhenUsed/>
    <w:rsid w:val="00260481"/>
    <w:pPr>
      <w:widowControl/>
      <w:jc w:val="left"/>
    </w:pPr>
    <w:rPr>
      <w:rFonts w:ascii="Calibri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9"/>
    <w:uiPriority w:val="99"/>
    <w:rsid w:val="00260481"/>
    <w:rPr>
      <w:rFonts w:ascii="Calibri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xun.neea.edu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haxun.neea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si.com.cn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2710</Characters>
  <Application>Microsoft Office Word</Application>
  <DocSecurity>0</DocSecurity>
  <Lines>22</Lines>
  <Paragraphs>6</Paragraphs>
  <ScaleCrop>false</ScaleCrop>
  <Company>Sky123.Org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2017-07-03T09:04:00Z</dcterms:created>
  <dcterms:modified xsi:type="dcterms:W3CDTF">2017-07-03T09:05:00Z</dcterms:modified>
</cp:coreProperties>
</file>